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5.xml" ContentType="application/vnd.openxmlformats-officedocument.drawingml.chart+xml"/>
  <Override PartName="/word/charts/chart14.xml" ContentType="application/vnd.openxmlformats-officedocument.drawingml.chart+xml"/>
  <Override PartName="/word/charts/chart13.xml" ContentType="application/vnd.openxmlformats-officedocument.drawingml.chart+xml"/>
  <Override PartName="/word/theme/theme1.xml" ContentType="application/vnd.openxmlformats-officedocument.theme+xml"/>
  <Override PartName="/word/charts/chart12.xml" ContentType="application/vnd.openxmlformats-officedocument.drawingml.chart+xml"/>
  <Override PartName="/word/charts/chart11.xml" ContentType="application/vnd.openxmlformats-officedocument.drawingml.chart+xml"/>
  <Override PartName="/word/charts/chart10.xml" ContentType="application/vnd.openxmlformats-officedocument.drawingml.chart+xml"/>
  <Override PartName="/word/charts/chart4.xml" ContentType="application/vnd.openxmlformats-officedocument.drawingml.chart+xml"/>
  <Override PartName="/word/charts/chart3.xml" ContentType="application/vnd.openxmlformats-officedocument.drawingml.chart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charts/chart9.xml" ContentType="application/vnd.openxmlformats-officedocument.drawingml.chart+xml"/>
  <Override PartName="/word/charts/chart5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31" w:rsidRPr="009E2EE1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2EE1">
        <w:rPr>
          <w:rFonts w:ascii="Times New Roman" w:hAnsi="Times New Roman" w:cs="Times New Roman"/>
          <w:b/>
          <w:sz w:val="28"/>
          <w:szCs w:val="28"/>
        </w:rPr>
        <w:t xml:space="preserve">Информация о городе Красноярске в сравнении </w:t>
      </w:r>
      <w:proofErr w:type="gramStart"/>
      <w:r w:rsidRPr="009E2EE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D1D" w:rsidRPr="009E2EE1" w:rsidRDefault="00AD7D1D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t>городами-</w:t>
      </w:r>
      <w:proofErr w:type="spellStart"/>
      <w:r w:rsidRPr="009E2EE1">
        <w:rPr>
          <w:rFonts w:ascii="Times New Roman" w:hAnsi="Times New Roman" w:cs="Times New Roman"/>
          <w:b/>
          <w:sz w:val="28"/>
          <w:szCs w:val="28"/>
        </w:rPr>
        <w:t>миллион</w:t>
      </w:r>
      <w:r w:rsidR="00E401C3">
        <w:rPr>
          <w:rFonts w:ascii="Times New Roman" w:hAnsi="Times New Roman" w:cs="Times New Roman"/>
          <w:b/>
          <w:sz w:val="28"/>
          <w:szCs w:val="28"/>
        </w:rPr>
        <w:t>н</w:t>
      </w:r>
      <w:r w:rsidRPr="009E2EE1">
        <w:rPr>
          <w:rFonts w:ascii="Times New Roman" w:hAnsi="Times New Roman" w:cs="Times New Roman"/>
          <w:b/>
          <w:sz w:val="28"/>
          <w:szCs w:val="28"/>
        </w:rPr>
        <w:t>иками</w:t>
      </w:r>
      <w:proofErr w:type="spellEnd"/>
      <w:r w:rsidRPr="009E2EE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82CC9" w:rsidRPr="009E2EE1">
        <w:rPr>
          <w:rFonts w:ascii="Times New Roman" w:hAnsi="Times New Roman" w:cs="Times New Roman"/>
          <w:b/>
          <w:sz w:val="28"/>
          <w:szCs w:val="28"/>
        </w:rPr>
        <w:t>3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6075B" w:rsidRPr="009E2EE1" w:rsidRDefault="00B6075B" w:rsidP="00AD7D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F28" w:rsidRPr="009E2EE1" w:rsidRDefault="00AB5F2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28"/>
        </w:rPr>
      </w:pPr>
    </w:p>
    <w:p w:rsidR="00C82895" w:rsidRPr="009E2EE1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>А</w:t>
      </w:r>
      <w:r w:rsidR="00C82895" w:rsidRPr="009E2EE1">
        <w:rPr>
          <w:rFonts w:ascii="Times New Roman" w:hAnsi="Times New Roman" w:cs="Times New Roman"/>
          <w:sz w:val="28"/>
          <w:szCs w:val="28"/>
        </w:rPr>
        <w:t>нализ социально-экономических показателей проводится среди 1</w:t>
      </w:r>
      <w:r w:rsidR="00DB7129" w:rsidRPr="009E2EE1">
        <w:rPr>
          <w:rFonts w:ascii="Times New Roman" w:hAnsi="Times New Roman" w:cs="Times New Roman"/>
          <w:sz w:val="28"/>
          <w:szCs w:val="28"/>
        </w:rPr>
        <w:t>4</w:t>
      </w:r>
      <w:r w:rsidR="00C70319" w:rsidRPr="009E2EE1">
        <w:rPr>
          <w:rFonts w:ascii="Times New Roman" w:hAnsi="Times New Roman" w:cs="Times New Roman"/>
          <w:sz w:val="28"/>
          <w:szCs w:val="28"/>
        </w:rPr>
        <w:t> </w:t>
      </w:r>
      <w:r w:rsidR="00C82895" w:rsidRPr="009E2EE1">
        <w:rPr>
          <w:rFonts w:ascii="Times New Roman" w:hAnsi="Times New Roman" w:cs="Times New Roman"/>
          <w:sz w:val="28"/>
          <w:szCs w:val="28"/>
        </w:rPr>
        <w:t xml:space="preserve">городов России с численностью населения более 1 миллиона человек </w:t>
      </w:r>
      <w:r w:rsidR="006B07E4" w:rsidRPr="009E2EE1">
        <w:rPr>
          <w:rFonts w:ascii="Times New Roman" w:hAnsi="Times New Roman" w:cs="Times New Roman"/>
          <w:sz w:val="28"/>
          <w:szCs w:val="28"/>
        </w:rPr>
        <w:t xml:space="preserve">без </w:t>
      </w:r>
      <w:r w:rsidR="00F53A17" w:rsidRPr="009E2EE1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B07E4" w:rsidRPr="009E2EE1">
        <w:rPr>
          <w:rFonts w:ascii="Times New Roman" w:hAnsi="Times New Roman" w:cs="Times New Roman"/>
          <w:sz w:val="28"/>
          <w:szCs w:val="28"/>
        </w:rPr>
        <w:t>Москвы и Санкт-Петербурга</w:t>
      </w:r>
      <w:r w:rsidR="00C82895" w:rsidRPr="009E2EE1">
        <w:rPr>
          <w:rFonts w:ascii="Times New Roman" w:hAnsi="Times New Roman" w:cs="Times New Roman"/>
          <w:sz w:val="28"/>
          <w:szCs w:val="28"/>
        </w:rPr>
        <w:t>.</w:t>
      </w:r>
    </w:p>
    <w:p w:rsidR="00DB7129" w:rsidRPr="009E2EE1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>Город Красноя</w:t>
      </w:r>
      <w:proofErr w:type="gramStart"/>
      <w:r w:rsidRPr="009E2EE1">
        <w:rPr>
          <w:rFonts w:ascii="Times New Roman" w:hAnsi="Times New Roman" w:cs="Times New Roman"/>
          <w:sz w:val="28"/>
          <w:szCs w:val="28"/>
        </w:rPr>
        <w:t>рск ср</w:t>
      </w:r>
      <w:proofErr w:type="gramEnd"/>
      <w:r w:rsidRPr="009E2EE1">
        <w:rPr>
          <w:rFonts w:ascii="Times New Roman" w:hAnsi="Times New Roman" w:cs="Times New Roman"/>
          <w:sz w:val="28"/>
          <w:szCs w:val="28"/>
        </w:rPr>
        <w:t xml:space="preserve">еди городов – </w:t>
      </w:r>
      <w:proofErr w:type="spellStart"/>
      <w:r w:rsidRPr="009E2EE1">
        <w:rPr>
          <w:rFonts w:ascii="Times New Roman" w:hAnsi="Times New Roman" w:cs="Times New Roman"/>
          <w:sz w:val="28"/>
          <w:szCs w:val="28"/>
        </w:rPr>
        <w:t>миллионников</w:t>
      </w:r>
      <w:proofErr w:type="spellEnd"/>
      <w:r w:rsidRPr="009E2EE1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DD1680" w:rsidRPr="009E2EE1">
        <w:rPr>
          <w:rFonts w:ascii="Times New Roman" w:hAnsi="Times New Roman" w:cs="Times New Roman"/>
          <w:b/>
          <w:sz w:val="28"/>
          <w:szCs w:val="28"/>
        </w:rPr>
        <w:t>6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место по численности населения</w:t>
      </w:r>
      <w:r w:rsidRPr="009E2EE1">
        <w:rPr>
          <w:rFonts w:ascii="Times New Roman" w:hAnsi="Times New Roman" w:cs="Times New Roman"/>
          <w:sz w:val="28"/>
          <w:szCs w:val="28"/>
        </w:rPr>
        <w:t xml:space="preserve">. </w:t>
      </w:r>
      <w:r w:rsidRPr="009E2EE1">
        <w:rPr>
          <w:rFonts w:ascii="Times New Roman" w:hAnsi="Times New Roman" w:cs="Times New Roman"/>
          <w:b/>
          <w:sz w:val="28"/>
          <w:szCs w:val="28"/>
        </w:rPr>
        <w:t>Среди городов Сибирского федерального округа (СФО)</w:t>
      </w:r>
      <w:r w:rsidRPr="009E2EE1">
        <w:rPr>
          <w:rFonts w:ascii="Times New Roman" w:hAnsi="Times New Roman" w:cs="Times New Roman"/>
          <w:sz w:val="28"/>
          <w:szCs w:val="28"/>
        </w:rPr>
        <w:t xml:space="preserve"> Красноярск занимает </w:t>
      </w:r>
      <w:r w:rsidRPr="009E2EE1">
        <w:rPr>
          <w:rFonts w:ascii="Times New Roman" w:hAnsi="Times New Roman" w:cs="Times New Roman"/>
          <w:b/>
          <w:sz w:val="28"/>
          <w:szCs w:val="28"/>
        </w:rPr>
        <w:t>2 место</w:t>
      </w:r>
      <w:r w:rsidRPr="009E2E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129" w:rsidRPr="009E2EE1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 xml:space="preserve">До переписи населения Красноярск был </w:t>
      </w:r>
      <w:r w:rsidR="00DD1680" w:rsidRPr="009E2EE1">
        <w:rPr>
          <w:rFonts w:ascii="Times New Roman" w:hAnsi="Times New Roman" w:cs="Times New Roman"/>
          <w:sz w:val="28"/>
          <w:szCs w:val="28"/>
        </w:rPr>
        <w:t>на 10 месте</w:t>
      </w:r>
      <w:r w:rsidRPr="009E2EE1">
        <w:rPr>
          <w:rFonts w:ascii="Times New Roman" w:hAnsi="Times New Roman" w:cs="Times New Roman"/>
          <w:sz w:val="28"/>
          <w:szCs w:val="28"/>
        </w:rPr>
        <w:t>.</w:t>
      </w:r>
      <w:r w:rsidR="00DD1680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По итогам переписи Красноярск обогнал по численности населения Уфу, Самару, Ростов-на-Дону и Омск, которые ранее занимали места выше Красноярска.</w:t>
      </w:r>
    </w:p>
    <w:p w:rsidR="00B6075B" w:rsidRPr="009E2EE1" w:rsidRDefault="00B6075B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129" w:rsidRPr="009E2EE1" w:rsidRDefault="00DB7129" w:rsidP="00DB7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DB7129" w:rsidRPr="009E2EE1" w:rsidRDefault="00DB7129" w:rsidP="00DB7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C4FFDF" wp14:editId="0298F0B2">
            <wp:extent cx="6540500" cy="31115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075B" w:rsidRPr="009E2EE1" w:rsidRDefault="00B6075B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A41" w:rsidRPr="009E2EE1" w:rsidRDefault="00C2392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>На 01.</w:t>
      </w:r>
      <w:r w:rsidR="002F7A2C">
        <w:rPr>
          <w:rFonts w:ascii="Times New Roman" w:hAnsi="Times New Roman" w:cs="Times New Roman"/>
          <w:sz w:val="28"/>
          <w:szCs w:val="28"/>
        </w:rPr>
        <w:t>0</w:t>
      </w:r>
      <w:r w:rsidR="00C82797" w:rsidRPr="009E2EE1">
        <w:rPr>
          <w:rFonts w:ascii="Times New Roman" w:hAnsi="Times New Roman" w:cs="Times New Roman"/>
          <w:sz w:val="28"/>
          <w:szCs w:val="28"/>
        </w:rPr>
        <w:t>1</w:t>
      </w:r>
      <w:r w:rsidRPr="009E2EE1">
        <w:rPr>
          <w:rFonts w:ascii="Times New Roman" w:hAnsi="Times New Roman" w:cs="Times New Roman"/>
          <w:sz w:val="28"/>
          <w:szCs w:val="28"/>
        </w:rPr>
        <w:t>.202</w:t>
      </w:r>
      <w:r w:rsidR="002F7A2C">
        <w:rPr>
          <w:rFonts w:ascii="Times New Roman" w:hAnsi="Times New Roman" w:cs="Times New Roman"/>
          <w:sz w:val="28"/>
          <w:szCs w:val="28"/>
        </w:rPr>
        <w:t>4</w:t>
      </w:r>
      <w:r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0D6F05" w:rsidRPr="009E2EE1">
        <w:rPr>
          <w:rFonts w:ascii="Times New Roman" w:hAnsi="Times New Roman" w:cs="Times New Roman"/>
          <w:sz w:val="28"/>
          <w:szCs w:val="28"/>
        </w:rPr>
        <w:t>г</w:t>
      </w:r>
      <w:r w:rsidR="00BA383E" w:rsidRPr="009E2EE1">
        <w:rPr>
          <w:rFonts w:ascii="Times New Roman" w:hAnsi="Times New Roman" w:cs="Times New Roman"/>
          <w:sz w:val="28"/>
          <w:szCs w:val="28"/>
        </w:rPr>
        <w:t>ород Красноярск</w:t>
      </w:r>
      <w:r w:rsidR="000A70C8" w:rsidRPr="009E2EE1">
        <w:rPr>
          <w:rFonts w:ascii="Times New Roman" w:hAnsi="Times New Roman" w:cs="Times New Roman"/>
          <w:sz w:val="28"/>
          <w:szCs w:val="28"/>
        </w:rPr>
        <w:t xml:space="preserve"> заня</w:t>
      </w:r>
      <w:r w:rsidR="00096425" w:rsidRPr="009E2EE1">
        <w:rPr>
          <w:rFonts w:ascii="Times New Roman" w:hAnsi="Times New Roman" w:cs="Times New Roman"/>
          <w:sz w:val="28"/>
          <w:szCs w:val="28"/>
        </w:rPr>
        <w:t>л</w:t>
      </w:r>
      <w:r w:rsidR="000A70C8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096425" w:rsidRPr="009E2EE1">
        <w:rPr>
          <w:rFonts w:ascii="Times New Roman" w:hAnsi="Times New Roman" w:cs="Times New Roman"/>
          <w:b/>
          <w:sz w:val="28"/>
          <w:szCs w:val="28"/>
        </w:rPr>
        <w:t>6</w:t>
      </w:r>
      <w:r w:rsidR="000A70C8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E6B70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8B5377" w:rsidRPr="009E2EE1">
        <w:rPr>
          <w:rFonts w:ascii="Times New Roman" w:hAnsi="Times New Roman" w:cs="Times New Roman"/>
          <w:b/>
          <w:sz w:val="28"/>
          <w:szCs w:val="28"/>
        </w:rPr>
        <w:t xml:space="preserve">по числу </w:t>
      </w:r>
      <w:proofErr w:type="gramStart"/>
      <w:r w:rsidR="008B5377" w:rsidRPr="009E2EE1">
        <w:rPr>
          <w:rFonts w:ascii="Times New Roman" w:hAnsi="Times New Roman" w:cs="Times New Roman"/>
          <w:b/>
          <w:sz w:val="28"/>
          <w:szCs w:val="28"/>
        </w:rPr>
        <w:t>родившихся</w:t>
      </w:r>
      <w:proofErr w:type="gramEnd"/>
      <w:r w:rsidR="008B5377" w:rsidRPr="009E2EE1">
        <w:rPr>
          <w:rFonts w:ascii="Times New Roman" w:hAnsi="Times New Roman" w:cs="Times New Roman"/>
          <w:b/>
          <w:sz w:val="28"/>
          <w:szCs w:val="28"/>
        </w:rPr>
        <w:t xml:space="preserve"> на тысячу населения</w:t>
      </w:r>
      <w:r w:rsidR="00C719F8" w:rsidRPr="009E2EE1">
        <w:rPr>
          <w:rFonts w:ascii="Times New Roman" w:hAnsi="Times New Roman" w:cs="Times New Roman"/>
          <w:b/>
          <w:sz w:val="28"/>
          <w:szCs w:val="28"/>
        </w:rPr>
        <w:t>.</w:t>
      </w:r>
      <w:r w:rsidR="00DB29D7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DB29D7" w:rsidRPr="009E2EE1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городов СФО </w:t>
      </w:r>
      <w:r w:rsidR="00DB29D7" w:rsidRPr="009E2EE1">
        <w:rPr>
          <w:rFonts w:ascii="Times New Roman" w:hAnsi="Times New Roman" w:cs="Times New Roman"/>
          <w:sz w:val="28"/>
          <w:szCs w:val="28"/>
        </w:rPr>
        <w:t>Красноярск занимает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425" w:rsidRPr="009E2EE1">
        <w:rPr>
          <w:rFonts w:ascii="Times New Roman" w:hAnsi="Times New Roman" w:cs="Times New Roman"/>
          <w:b/>
          <w:sz w:val="28"/>
          <w:szCs w:val="28"/>
        </w:rPr>
        <w:t>2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C3A41" w:rsidRPr="009E2EE1">
        <w:rPr>
          <w:rFonts w:ascii="Times New Roman" w:hAnsi="Times New Roman" w:cs="Times New Roman"/>
          <w:sz w:val="28"/>
          <w:szCs w:val="28"/>
        </w:rPr>
        <w:t>.</w:t>
      </w:r>
    </w:p>
    <w:p w:rsidR="00482CC9" w:rsidRPr="009E2EE1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BA383E" w:rsidRPr="009E2EE1" w:rsidRDefault="00644E51" w:rsidP="00BA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6989B" wp14:editId="55295823">
            <wp:extent cx="6464300" cy="29337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5377" w:rsidRPr="009E2EE1" w:rsidRDefault="00763E8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количеству </w:t>
      </w:r>
      <w:proofErr w:type="gramStart"/>
      <w:r w:rsidRPr="009E2EE1">
        <w:rPr>
          <w:rFonts w:ascii="Times New Roman" w:hAnsi="Times New Roman" w:cs="Times New Roman"/>
          <w:b/>
          <w:sz w:val="28"/>
          <w:szCs w:val="28"/>
        </w:rPr>
        <w:t>умерших</w:t>
      </w:r>
      <w:proofErr w:type="gramEnd"/>
      <w:r w:rsidRPr="009E2EE1">
        <w:rPr>
          <w:rFonts w:ascii="Times New Roman" w:hAnsi="Times New Roman" w:cs="Times New Roman"/>
          <w:sz w:val="28"/>
          <w:szCs w:val="28"/>
        </w:rPr>
        <w:t xml:space="preserve"> на тысячу населения город Красноярск </w:t>
      </w:r>
      <w:r w:rsidR="00031998" w:rsidRPr="009E2EE1">
        <w:rPr>
          <w:rFonts w:ascii="Times New Roman" w:hAnsi="Times New Roman" w:cs="Times New Roman"/>
          <w:sz w:val="28"/>
          <w:szCs w:val="28"/>
        </w:rPr>
        <w:t>занимает</w:t>
      </w:r>
      <w:r w:rsidR="00320888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7C32B1" w:rsidRPr="009E2EE1">
        <w:rPr>
          <w:rFonts w:ascii="Times New Roman" w:hAnsi="Times New Roman" w:cs="Times New Roman"/>
          <w:sz w:val="28"/>
          <w:szCs w:val="28"/>
        </w:rPr>
        <w:t>2</w:t>
      </w:r>
      <w:r w:rsidR="00B40C10" w:rsidRPr="009E2EE1">
        <w:rPr>
          <w:rFonts w:ascii="Times New Roman" w:hAnsi="Times New Roman" w:cs="Times New Roman"/>
          <w:sz w:val="28"/>
          <w:szCs w:val="28"/>
        </w:rPr>
        <w:t> мест</w:t>
      </w:r>
      <w:r w:rsidR="00031998" w:rsidRPr="009E2EE1">
        <w:rPr>
          <w:rFonts w:ascii="Times New Roman" w:hAnsi="Times New Roman" w:cs="Times New Roman"/>
          <w:sz w:val="28"/>
          <w:szCs w:val="28"/>
        </w:rPr>
        <w:t>о</w:t>
      </w:r>
      <w:r w:rsidR="00E6570D" w:rsidRPr="009E2EE1">
        <w:rPr>
          <w:rFonts w:ascii="Times New Roman" w:hAnsi="Times New Roman" w:cs="Times New Roman"/>
          <w:sz w:val="28"/>
          <w:szCs w:val="28"/>
        </w:rPr>
        <w:t>.</w:t>
      </w:r>
      <w:r w:rsidR="00031998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E6570D" w:rsidRPr="009E2EE1">
        <w:rPr>
          <w:rFonts w:ascii="Times New Roman" w:hAnsi="Times New Roman" w:cs="Times New Roman"/>
          <w:sz w:val="28"/>
          <w:szCs w:val="28"/>
        </w:rPr>
        <w:t xml:space="preserve">Лидером является </w:t>
      </w:r>
      <w:r w:rsidR="00D42B5D" w:rsidRPr="009E2EE1">
        <w:rPr>
          <w:rFonts w:ascii="Times New Roman" w:hAnsi="Times New Roman" w:cs="Times New Roman"/>
          <w:sz w:val="28"/>
          <w:szCs w:val="28"/>
        </w:rPr>
        <w:t>Казань</w:t>
      </w:r>
      <w:r w:rsidR="00C111DB" w:rsidRPr="009E2EE1">
        <w:rPr>
          <w:rFonts w:ascii="Times New Roman" w:hAnsi="Times New Roman" w:cs="Times New Roman"/>
          <w:sz w:val="28"/>
          <w:szCs w:val="28"/>
        </w:rPr>
        <w:t>,</w:t>
      </w:r>
      <w:r w:rsidR="00320888" w:rsidRPr="009E2EE1">
        <w:rPr>
          <w:rFonts w:ascii="Times New Roman" w:hAnsi="Times New Roman" w:cs="Times New Roman"/>
          <w:sz w:val="28"/>
          <w:szCs w:val="28"/>
        </w:rPr>
        <w:t xml:space="preserve"> демонстрирующ</w:t>
      </w:r>
      <w:r w:rsidR="00E6570D" w:rsidRPr="009E2EE1">
        <w:rPr>
          <w:rFonts w:ascii="Times New Roman" w:hAnsi="Times New Roman" w:cs="Times New Roman"/>
          <w:sz w:val="28"/>
          <w:szCs w:val="28"/>
        </w:rPr>
        <w:t>ая самое низкое значение данного показателя</w:t>
      </w:r>
      <w:r w:rsidR="006A6CCA" w:rsidRPr="009E2EE1">
        <w:rPr>
          <w:rFonts w:ascii="Times New Roman" w:hAnsi="Times New Roman" w:cs="Times New Roman"/>
          <w:sz w:val="28"/>
          <w:szCs w:val="28"/>
        </w:rPr>
        <w:t>.</w:t>
      </w:r>
    </w:p>
    <w:p w:rsidR="00482CC9" w:rsidRPr="009E2EE1" w:rsidRDefault="00482CC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C70319" w:rsidRPr="009E2EE1" w:rsidRDefault="00C70319" w:rsidP="00C70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2721CA" wp14:editId="2E480B84">
            <wp:extent cx="6616700" cy="2336800"/>
            <wp:effectExtent l="0" t="0" r="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075C" w:rsidRPr="009E2EE1" w:rsidRDefault="000C075C" w:rsidP="000C0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70" w:rsidRDefault="00DE290D" w:rsidP="00AB5F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90D">
        <w:rPr>
          <w:rFonts w:ascii="Times New Roman" w:hAnsi="Times New Roman" w:cs="Times New Roman"/>
          <w:sz w:val="28"/>
          <w:szCs w:val="28"/>
        </w:rPr>
        <w:t>В 2023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естественный </w:t>
      </w:r>
      <w:r w:rsidR="000C075C" w:rsidRPr="009E2EE1">
        <w:rPr>
          <w:rFonts w:ascii="Times New Roman" w:hAnsi="Times New Roman" w:cs="Times New Roman"/>
          <w:b/>
          <w:sz w:val="28"/>
          <w:szCs w:val="28"/>
        </w:rPr>
        <w:t>прирост</w:t>
      </w:r>
      <w:r w:rsidR="000C075C" w:rsidRPr="009E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сложился только </w:t>
      </w:r>
      <w:r w:rsidR="00287D7E" w:rsidRPr="00287D7E">
        <w:rPr>
          <w:rFonts w:ascii="Times New Roman" w:hAnsi="Times New Roman" w:cs="Times New Roman"/>
          <w:sz w:val="28"/>
          <w:szCs w:val="28"/>
        </w:rPr>
        <w:t xml:space="preserve">в </w:t>
      </w:r>
      <w:r w:rsidR="00287D7E" w:rsidRPr="009E2EE1">
        <w:rPr>
          <w:rFonts w:ascii="Times New Roman" w:hAnsi="Times New Roman" w:cs="Times New Roman"/>
          <w:sz w:val="28"/>
          <w:szCs w:val="28"/>
        </w:rPr>
        <w:t>Краснодаре</w:t>
      </w:r>
      <w:r w:rsidR="00287D7E">
        <w:rPr>
          <w:rFonts w:cs="Times New Roman"/>
          <w:szCs w:val="28"/>
        </w:rPr>
        <w:t xml:space="preserve"> </w:t>
      </w:r>
      <w:r w:rsidR="00287D7E" w:rsidRPr="00287D7E">
        <w:rPr>
          <w:rFonts w:ascii="Times New Roman" w:hAnsi="Times New Roman" w:cs="Times New Roman"/>
          <w:sz w:val="28"/>
          <w:szCs w:val="28"/>
        </w:rPr>
        <w:t xml:space="preserve">и Казани, </w:t>
      </w:r>
      <w:r w:rsidR="000C075C" w:rsidRPr="009E2EE1">
        <w:rPr>
          <w:rFonts w:ascii="Times New Roman" w:hAnsi="Times New Roman" w:cs="Times New Roman"/>
          <w:sz w:val="28"/>
          <w:szCs w:val="28"/>
        </w:rPr>
        <w:t xml:space="preserve"> в остальных городах</w:t>
      </w:r>
      <w:r w:rsidR="000C075C" w:rsidRPr="00E635D7">
        <w:rPr>
          <w:rFonts w:ascii="Times New Roman" w:hAnsi="Times New Roman" w:cs="Times New Roman"/>
          <w:sz w:val="28"/>
          <w:szCs w:val="28"/>
        </w:rPr>
        <w:t> </w:t>
      </w:r>
      <w:r w:rsidR="000C075C" w:rsidRPr="009E2EE1">
        <w:rPr>
          <w:rFonts w:ascii="Times New Roman" w:hAnsi="Times New Roman" w:cs="Times New Roman"/>
          <w:sz w:val="28"/>
          <w:szCs w:val="28"/>
        </w:rPr>
        <w:t>–</w:t>
      </w:r>
      <w:r w:rsidR="000C075C" w:rsidRPr="00E635D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C075C" w:rsidRPr="009E2EE1">
        <w:rPr>
          <w:rFonts w:ascii="Times New Roman" w:hAnsi="Times New Roman" w:cs="Times New Roman"/>
          <w:sz w:val="28"/>
          <w:szCs w:val="28"/>
        </w:rPr>
        <w:t>миллион</w:t>
      </w:r>
      <w:r w:rsidR="00E401C3">
        <w:rPr>
          <w:rFonts w:ascii="Times New Roman" w:hAnsi="Times New Roman" w:cs="Times New Roman"/>
          <w:sz w:val="28"/>
          <w:szCs w:val="28"/>
        </w:rPr>
        <w:t>н</w:t>
      </w:r>
      <w:r w:rsidR="000C075C" w:rsidRPr="009E2EE1">
        <w:rPr>
          <w:rFonts w:ascii="Times New Roman" w:hAnsi="Times New Roman" w:cs="Times New Roman"/>
          <w:sz w:val="28"/>
          <w:szCs w:val="28"/>
        </w:rPr>
        <w:t>иках</w:t>
      </w:r>
      <w:proofErr w:type="spellEnd"/>
      <w:r w:rsidR="000C075C" w:rsidRPr="009E2EE1">
        <w:rPr>
          <w:rFonts w:ascii="Times New Roman" w:hAnsi="Times New Roman" w:cs="Times New Roman"/>
          <w:sz w:val="28"/>
          <w:szCs w:val="28"/>
        </w:rPr>
        <w:t xml:space="preserve"> зафиксирована </w:t>
      </w:r>
      <w:r w:rsidR="000C075C" w:rsidRPr="009E2EE1">
        <w:rPr>
          <w:rFonts w:ascii="Times New Roman" w:hAnsi="Times New Roman" w:cs="Times New Roman"/>
          <w:b/>
          <w:sz w:val="28"/>
          <w:szCs w:val="28"/>
        </w:rPr>
        <w:t>естественная убыль</w:t>
      </w:r>
      <w:r w:rsidR="000C075C" w:rsidRPr="009E2E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="000C075C" w:rsidRPr="009E2EE1">
        <w:rPr>
          <w:rFonts w:ascii="Times New Roman" w:hAnsi="Times New Roman" w:cs="Times New Roman"/>
          <w:sz w:val="28"/>
          <w:szCs w:val="28"/>
        </w:rPr>
        <w:t xml:space="preserve">Город Красноярск по данному показателю занимает </w:t>
      </w:r>
      <w:r w:rsidR="001A02F6" w:rsidRPr="009E2EE1">
        <w:rPr>
          <w:rFonts w:ascii="Times New Roman" w:hAnsi="Times New Roman" w:cs="Times New Roman"/>
          <w:b/>
          <w:sz w:val="28"/>
          <w:szCs w:val="28"/>
        </w:rPr>
        <w:t>4</w:t>
      </w:r>
      <w:r w:rsidR="000C075C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C075C" w:rsidRPr="009E2EE1">
        <w:rPr>
          <w:rFonts w:ascii="Times New Roman" w:hAnsi="Times New Roman" w:cs="Times New Roman"/>
          <w:sz w:val="28"/>
          <w:szCs w:val="28"/>
        </w:rPr>
        <w:t>.</w:t>
      </w:r>
      <w:r w:rsidR="003C3A41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Среди городов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>СФО – 1 место.</w:t>
      </w:r>
    </w:p>
    <w:p w:rsidR="00A17818" w:rsidRPr="009E2EE1" w:rsidRDefault="00A17818" w:rsidP="00A17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8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B2D2A2" wp14:editId="024779C1">
            <wp:extent cx="6586764" cy="2492289"/>
            <wp:effectExtent l="0" t="0" r="508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6764" cy="249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28" w:rsidRPr="009E2EE1" w:rsidRDefault="00AB5F28" w:rsidP="00BE1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F4F" w:rsidRPr="009E2EE1" w:rsidRDefault="000A7F4F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C62CFA" w:rsidRPr="009E2EE1" w:rsidRDefault="00AD7D1D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t>Лидирующую позицию</w:t>
      </w:r>
      <w:r w:rsidRPr="009E2EE1">
        <w:rPr>
          <w:rFonts w:ascii="Times New Roman" w:hAnsi="Times New Roman" w:cs="Times New Roman"/>
          <w:sz w:val="28"/>
          <w:szCs w:val="28"/>
        </w:rPr>
        <w:t xml:space="preserve"> в рейтинге город Красноярск занял </w:t>
      </w:r>
      <w:r w:rsidRPr="009E2EE1">
        <w:rPr>
          <w:rFonts w:ascii="Times New Roman" w:hAnsi="Times New Roman" w:cs="Times New Roman"/>
          <w:b/>
          <w:sz w:val="28"/>
          <w:szCs w:val="28"/>
        </w:rPr>
        <w:t>по числу прибывшего населения</w:t>
      </w:r>
      <w:r w:rsidRPr="009E2EE1">
        <w:rPr>
          <w:rFonts w:ascii="Times New Roman" w:hAnsi="Times New Roman" w:cs="Times New Roman"/>
          <w:sz w:val="28"/>
          <w:szCs w:val="28"/>
        </w:rPr>
        <w:t xml:space="preserve"> на тысячу человек. </w:t>
      </w:r>
    </w:p>
    <w:p w:rsidR="00482251" w:rsidRPr="009E2EE1" w:rsidRDefault="00482251" w:rsidP="000E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468" w:rsidRPr="009E2EE1" w:rsidRDefault="00B21468" w:rsidP="00B2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237380" wp14:editId="2212ACF3">
            <wp:extent cx="6477000" cy="22860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1406" w:rsidRPr="009E2EE1" w:rsidRDefault="004E1406" w:rsidP="004E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lastRenderedPageBreak/>
        <w:t>По числу выбывш</w:t>
      </w:r>
      <w:r w:rsidR="00D169DD" w:rsidRPr="009E2EE1">
        <w:rPr>
          <w:rFonts w:ascii="Times New Roman" w:hAnsi="Times New Roman" w:cs="Times New Roman"/>
          <w:b/>
          <w:sz w:val="28"/>
          <w:szCs w:val="28"/>
        </w:rPr>
        <w:t>их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на тысячу человек </w:t>
      </w:r>
      <w:r w:rsidR="00D169DD" w:rsidRPr="009E2EE1">
        <w:rPr>
          <w:rFonts w:ascii="Times New Roman" w:hAnsi="Times New Roman" w:cs="Times New Roman"/>
          <w:b/>
          <w:sz w:val="28"/>
          <w:szCs w:val="28"/>
        </w:rPr>
        <w:t>населения</w:t>
      </w:r>
      <w:r w:rsidR="00D169DD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город Красноярск</w:t>
      </w:r>
      <w:r w:rsidR="00F2547E" w:rsidRPr="009E2EE1">
        <w:rPr>
          <w:rFonts w:ascii="Times New Roman" w:hAnsi="Times New Roman" w:cs="Times New Roman"/>
          <w:sz w:val="28"/>
          <w:szCs w:val="28"/>
        </w:rPr>
        <w:t>, напротив,</w:t>
      </w:r>
      <w:r w:rsidRPr="009E2EE1">
        <w:rPr>
          <w:rFonts w:ascii="Times New Roman" w:hAnsi="Times New Roman" w:cs="Times New Roman"/>
          <w:sz w:val="28"/>
          <w:szCs w:val="28"/>
        </w:rPr>
        <w:t xml:space="preserve"> занял последнее 1</w:t>
      </w:r>
      <w:r w:rsidR="001814B1" w:rsidRPr="009E2EE1">
        <w:rPr>
          <w:rFonts w:ascii="Times New Roman" w:hAnsi="Times New Roman" w:cs="Times New Roman"/>
          <w:sz w:val="28"/>
          <w:szCs w:val="28"/>
        </w:rPr>
        <w:t>4</w:t>
      </w:r>
      <w:r w:rsidRPr="009E2EE1">
        <w:rPr>
          <w:rFonts w:ascii="Times New Roman" w:hAnsi="Times New Roman" w:cs="Times New Roman"/>
          <w:sz w:val="28"/>
          <w:szCs w:val="28"/>
        </w:rPr>
        <w:t xml:space="preserve"> место. </w:t>
      </w:r>
    </w:p>
    <w:p w:rsidR="00F57621" w:rsidRPr="009E2EE1" w:rsidRDefault="00F57621" w:rsidP="004E1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9DD" w:rsidRPr="009E2EE1" w:rsidRDefault="00F57621" w:rsidP="00DE426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81A9A3" wp14:editId="2655B75F">
            <wp:extent cx="6477000" cy="2159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57621" w:rsidRPr="009E2EE1" w:rsidRDefault="00F57621" w:rsidP="00DE4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70F" w:rsidRPr="009E2EE1" w:rsidRDefault="00141545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 xml:space="preserve">По </w:t>
      </w:r>
      <w:r w:rsidRPr="009E2EE1">
        <w:rPr>
          <w:rFonts w:ascii="Times New Roman" w:hAnsi="Times New Roman" w:cs="Times New Roman"/>
          <w:b/>
          <w:sz w:val="28"/>
          <w:szCs w:val="28"/>
        </w:rPr>
        <w:t>миграционному приросту</w:t>
      </w:r>
      <w:r w:rsidR="00701B42" w:rsidRPr="009E2EE1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="007C6E8B"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436803" w:rsidRPr="009E2EE1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584E7F" w:rsidRPr="009E2EE1">
        <w:rPr>
          <w:rFonts w:ascii="Times New Roman" w:hAnsi="Times New Roman" w:cs="Times New Roman"/>
          <w:b/>
          <w:sz w:val="28"/>
          <w:szCs w:val="28"/>
        </w:rPr>
        <w:t>2</w:t>
      </w:r>
      <w:r w:rsidR="00436803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36803" w:rsidRPr="009E2EE1">
        <w:rPr>
          <w:rFonts w:ascii="Times New Roman" w:hAnsi="Times New Roman" w:cs="Times New Roman"/>
          <w:sz w:val="28"/>
          <w:szCs w:val="28"/>
        </w:rPr>
        <w:t>.</w:t>
      </w:r>
      <w:r w:rsidR="002112BF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701B42" w:rsidRPr="009E2EE1">
        <w:rPr>
          <w:rFonts w:ascii="Times New Roman" w:hAnsi="Times New Roman" w:cs="Times New Roman"/>
          <w:sz w:val="28"/>
          <w:szCs w:val="28"/>
        </w:rPr>
        <w:t xml:space="preserve">Миграционная убыль отмечена в </w:t>
      </w:r>
      <w:r w:rsidR="00515A51">
        <w:rPr>
          <w:rFonts w:ascii="Times New Roman" w:hAnsi="Times New Roman" w:cs="Times New Roman"/>
          <w:sz w:val="28"/>
          <w:szCs w:val="28"/>
        </w:rPr>
        <w:t>6</w:t>
      </w:r>
      <w:r w:rsidR="000C7DED" w:rsidRPr="009E2EE1">
        <w:rPr>
          <w:rFonts w:ascii="Times New Roman" w:hAnsi="Times New Roman" w:cs="Times New Roman"/>
          <w:sz w:val="28"/>
          <w:szCs w:val="28"/>
        </w:rPr>
        <w:t xml:space="preserve"> городах</w:t>
      </w:r>
      <w:r w:rsidR="00701B42" w:rsidRPr="009E2EE1">
        <w:rPr>
          <w:rFonts w:ascii="Times New Roman" w:hAnsi="Times New Roman" w:cs="Times New Roman"/>
          <w:sz w:val="28"/>
          <w:szCs w:val="28"/>
        </w:rPr>
        <w:t xml:space="preserve">. </w:t>
      </w:r>
      <w:r w:rsidR="00436803" w:rsidRPr="009E2EE1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2112BF" w:rsidRPr="009E2EE1">
        <w:rPr>
          <w:rFonts w:ascii="Times New Roman" w:hAnsi="Times New Roman" w:cs="Times New Roman"/>
          <w:sz w:val="28"/>
          <w:szCs w:val="28"/>
        </w:rPr>
        <w:t xml:space="preserve">городов СФО </w:t>
      </w:r>
      <w:r w:rsidR="000A70C8" w:rsidRPr="009E2EE1">
        <w:rPr>
          <w:rFonts w:ascii="Times New Roman" w:hAnsi="Times New Roman" w:cs="Times New Roman"/>
          <w:sz w:val="28"/>
          <w:szCs w:val="28"/>
        </w:rPr>
        <w:t xml:space="preserve">– </w:t>
      </w:r>
      <w:r w:rsidR="00584E7F" w:rsidRPr="009E2EE1">
        <w:rPr>
          <w:rFonts w:ascii="Times New Roman" w:hAnsi="Times New Roman" w:cs="Times New Roman"/>
          <w:b/>
          <w:sz w:val="28"/>
          <w:szCs w:val="28"/>
        </w:rPr>
        <w:t>1</w:t>
      </w:r>
      <w:r w:rsidR="006B470F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6B470F" w:rsidRPr="009E2E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39E" w:rsidRPr="009E2EE1" w:rsidRDefault="00FF55FF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68733B" wp14:editId="5F196F5B">
            <wp:simplePos x="0" y="0"/>
            <wp:positionH relativeFrom="column">
              <wp:posOffset>3810</wp:posOffset>
            </wp:positionH>
            <wp:positionV relativeFrom="paragraph">
              <wp:posOffset>140335</wp:posOffset>
            </wp:positionV>
            <wp:extent cx="6477000" cy="1993900"/>
            <wp:effectExtent l="0" t="0" r="0" b="6350"/>
            <wp:wrapNone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39E" w:rsidRPr="009E2EE1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6A039E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9DD" w:rsidRPr="009E2EE1" w:rsidRDefault="00D169DD" w:rsidP="006B47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14"/>
          <w:szCs w:val="28"/>
        </w:rPr>
      </w:pPr>
    </w:p>
    <w:p w:rsidR="006A039E" w:rsidRPr="009E2EE1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A005B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D1D67D" wp14:editId="261E70D9">
            <wp:extent cx="6553200" cy="15875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A039E" w:rsidRPr="009E2EE1" w:rsidRDefault="006A039E" w:rsidP="00D20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9E" w:rsidRPr="009E2EE1" w:rsidRDefault="006A039E" w:rsidP="00970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0FF" w:rsidRPr="009E2EE1" w:rsidRDefault="00C430FF" w:rsidP="00A005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 xml:space="preserve">По среднесписочной численности работников </w:t>
      </w:r>
      <w:r w:rsidR="004B3B98" w:rsidRPr="009E2EE1">
        <w:rPr>
          <w:rFonts w:ascii="Times New Roman" w:hAnsi="Times New Roman" w:cs="Times New Roman"/>
          <w:sz w:val="28"/>
          <w:szCs w:val="28"/>
        </w:rPr>
        <w:t xml:space="preserve">крупных и средних </w:t>
      </w:r>
      <w:r w:rsidR="00C91647" w:rsidRPr="009E2EE1">
        <w:rPr>
          <w:rFonts w:ascii="Times New Roman" w:hAnsi="Times New Roman" w:cs="Times New Roman"/>
          <w:sz w:val="28"/>
          <w:szCs w:val="28"/>
        </w:rPr>
        <w:br/>
      </w:r>
      <w:r w:rsidRPr="009E2EE1">
        <w:rPr>
          <w:rFonts w:ascii="Times New Roman" w:hAnsi="Times New Roman" w:cs="Times New Roman"/>
          <w:sz w:val="28"/>
          <w:szCs w:val="28"/>
        </w:rPr>
        <w:t>организаций</w:t>
      </w:r>
      <w:r w:rsidR="004B3B98" w:rsidRPr="009E2EE1">
        <w:rPr>
          <w:rFonts w:ascii="Times New Roman" w:hAnsi="Times New Roman" w:cs="Times New Roman"/>
          <w:sz w:val="28"/>
          <w:szCs w:val="28"/>
        </w:rPr>
        <w:t xml:space="preserve"> на тысячу населения</w:t>
      </w:r>
      <w:r w:rsidRPr="009E2EE1">
        <w:rPr>
          <w:rFonts w:ascii="Times New Roman" w:hAnsi="Times New Roman" w:cs="Times New Roman"/>
          <w:sz w:val="28"/>
          <w:szCs w:val="28"/>
        </w:rPr>
        <w:t xml:space="preserve"> Красноярск находится на </w:t>
      </w:r>
      <w:r w:rsidR="002F1D7B" w:rsidRPr="009E2EE1">
        <w:rPr>
          <w:rFonts w:ascii="Times New Roman" w:hAnsi="Times New Roman" w:cs="Times New Roman"/>
          <w:sz w:val="28"/>
          <w:szCs w:val="28"/>
        </w:rPr>
        <w:t>13</w:t>
      </w:r>
      <w:r w:rsidRPr="009E2EE1">
        <w:rPr>
          <w:rFonts w:ascii="Times New Roman" w:hAnsi="Times New Roman" w:cs="Times New Roman"/>
          <w:sz w:val="28"/>
          <w:szCs w:val="28"/>
        </w:rPr>
        <w:t xml:space="preserve"> месте.</w:t>
      </w:r>
      <w:r w:rsidR="003C3A41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D40CF3" w:rsidRPr="009E2EE1">
        <w:rPr>
          <w:rFonts w:ascii="Times New Roman" w:hAnsi="Times New Roman" w:cs="Times New Roman"/>
          <w:b/>
          <w:sz w:val="28"/>
          <w:szCs w:val="28"/>
        </w:rPr>
        <w:t>3</w:t>
      </w:r>
      <w:r w:rsidR="003C3A41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9E2EE1">
        <w:rPr>
          <w:rFonts w:ascii="Times New Roman" w:hAnsi="Times New Roman" w:cs="Times New Roman"/>
          <w:b/>
          <w:sz w:val="28"/>
          <w:szCs w:val="28"/>
        </w:rPr>
        <w:t>.</w:t>
      </w:r>
    </w:p>
    <w:p w:rsidR="006A039E" w:rsidRPr="009E2EE1" w:rsidRDefault="006A039E" w:rsidP="00970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0FF" w:rsidRPr="009E2EE1" w:rsidRDefault="00C430FF" w:rsidP="00C4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BFCFC" wp14:editId="2A854CAE">
            <wp:extent cx="6477000" cy="19685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0889" w:rsidRPr="009E2EE1" w:rsidRDefault="000A70C8" w:rsidP="00200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lastRenderedPageBreak/>
        <w:t xml:space="preserve">По показателю 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среднемесячная заработная плата </w:t>
      </w:r>
      <w:r w:rsidRPr="009E2EE1">
        <w:rPr>
          <w:rFonts w:ascii="Times New Roman" w:hAnsi="Times New Roman" w:cs="Times New Roman"/>
          <w:sz w:val="28"/>
          <w:szCs w:val="28"/>
        </w:rPr>
        <w:t>на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организациях </w:t>
      </w:r>
      <w:r w:rsidR="00F53A17" w:rsidRPr="009E2EE1">
        <w:rPr>
          <w:rFonts w:ascii="Times New Roman" w:hAnsi="Times New Roman" w:cs="Times New Roman"/>
          <w:sz w:val="28"/>
          <w:szCs w:val="28"/>
        </w:rPr>
        <w:t>Красноярск</w:t>
      </w:r>
      <w:r w:rsidR="00200889" w:rsidRPr="009E2EE1">
        <w:rPr>
          <w:rFonts w:ascii="Times New Roman" w:hAnsi="Times New Roman" w:cs="Times New Roman"/>
          <w:sz w:val="28"/>
          <w:szCs w:val="28"/>
        </w:rPr>
        <w:t xml:space="preserve"> з</w:t>
      </w:r>
      <w:r w:rsidR="00F53A17" w:rsidRPr="009E2EE1">
        <w:rPr>
          <w:rFonts w:ascii="Times New Roman" w:hAnsi="Times New Roman" w:cs="Times New Roman"/>
          <w:sz w:val="28"/>
          <w:szCs w:val="28"/>
        </w:rPr>
        <w:t xml:space="preserve">анимает </w:t>
      </w:r>
      <w:r w:rsidR="00200889" w:rsidRPr="009E2EE1">
        <w:rPr>
          <w:rFonts w:ascii="Times New Roman" w:hAnsi="Times New Roman" w:cs="Times New Roman"/>
          <w:b/>
          <w:sz w:val="28"/>
          <w:szCs w:val="28"/>
        </w:rPr>
        <w:t>2</w:t>
      </w:r>
      <w:r w:rsidR="00884BEA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84874"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74" w:rsidRPr="009E2EE1">
        <w:rPr>
          <w:rFonts w:ascii="Times New Roman" w:hAnsi="Times New Roman" w:cs="Times New Roman"/>
          <w:sz w:val="28"/>
          <w:szCs w:val="28"/>
        </w:rPr>
        <w:t>после Екатеринбурга</w:t>
      </w:r>
      <w:r w:rsidR="00BD1BEC" w:rsidRPr="009E2EE1">
        <w:rPr>
          <w:rFonts w:ascii="Times New Roman" w:hAnsi="Times New Roman" w:cs="Times New Roman"/>
          <w:sz w:val="28"/>
          <w:szCs w:val="28"/>
        </w:rPr>
        <w:t xml:space="preserve">. </w:t>
      </w:r>
      <w:r w:rsidR="00200889" w:rsidRPr="009E2EE1">
        <w:rPr>
          <w:rFonts w:ascii="Times New Roman" w:hAnsi="Times New Roman" w:cs="Times New Roman"/>
          <w:b/>
          <w:sz w:val="28"/>
          <w:szCs w:val="28"/>
        </w:rPr>
        <w:t>Среди городов СФО – 1 место.</w:t>
      </w:r>
    </w:p>
    <w:p w:rsidR="00440BC5" w:rsidRPr="009E2EE1" w:rsidRDefault="00440BC5" w:rsidP="00BD1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:rsidR="00D207CE" w:rsidRPr="009E2EE1" w:rsidRDefault="00FC605F" w:rsidP="00FC6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DB6FDF" wp14:editId="3B5FB4D9">
            <wp:extent cx="6477000" cy="241935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0325" w:rsidRPr="009E2EE1" w:rsidRDefault="00EB6F39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 года</w:t>
      </w:r>
      <w:r w:rsidR="007F7B82">
        <w:rPr>
          <w:rFonts w:ascii="Times New Roman" w:hAnsi="Times New Roman" w:cs="Times New Roman"/>
          <w:sz w:val="28"/>
          <w:szCs w:val="28"/>
        </w:rPr>
        <w:t xml:space="preserve"> </w:t>
      </w:r>
      <w:r w:rsidR="005A0325" w:rsidRPr="009E2EE1">
        <w:rPr>
          <w:rFonts w:ascii="Times New Roman" w:hAnsi="Times New Roman" w:cs="Times New Roman"/>
          <w:sz w:val="28"/>
          <w:szCs w:val="28"/>
        </w:rPr>
        <w:t xml:space="preserve">Красноярск занимает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A0325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18581A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274DDE" w:rsidRPr="009E2EE1">
        <w:rPr>
          <w:rFonts w:ascii="Times New Roman" w:hAnsi="Times New Roman" w:cs="Times New Roman"/>
          <w:sz w:val="28"/>
          <w:szCs w:val="28"/>
        </w:rPr>
        <w:t>по</w:t>
      </w:r>
      <w:r w:rsidR="0018581A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9E2EE1">
        <w:rPr>
          <w:rFonts w:ascii="Times New Roman" w:hAnsi="Times New Roman" w:cs="Times New Roman"/>
          <w:sz w:val="28"/>
          <w:szCs w:val="28"/>
        </w:rPr>
        <w:t>величине</w:t>
      </w:r>
      <w:r w:rsidR="0018581A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18581A" w:rsidRPr="009E2EE1">
        <w:rPr>
          <w:rFonts w:ascii="Times New Roman" w:hAnsi="Times New Roman" w:cs="Times New Roman"/>
          <w:b/>
          <w:sz w:val="28"/>
          <w:szCs w:val="28"/>
        </w:rPr>
        <w:t>сальдированн</w:t>
      </w:r>
      <w:r w:rsidR="004616AF" w:rsidRPr="009E2EE1">
        <w:rPr>
          <w:rFonts w:ascii="Times New Roman" w:hAnsi="Times New Roman" w:cs="Times New Roman"/>
          <w:b/>
          <w:sz w:val="28"/>
          <w:szCs w:val="28"/>
        </w:rPr>
        <w:t>ой</w:t>
      </w:r>
      <w:r w:rsidR="0018581A"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6AF" w:rsidRPr="009E2EE1">
        <w:rPr>
          <w:rFonts w:ascii="Times New Roman" w:hAnsi="Times New Roman" w:cs="Times New Roman"/>
          <w:b/>
          <w:sz w:val="28"/>
          <w:szCs w:val="28"/>
        </w:rPr>
        <w:t>прибыли</w:t>
      </w:r>
      <w:r w:rsidR="003B065F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4616AF" w:rsidRPr="009E2EE1">
        <w:rPr>
          <w:rFonts w:ascii="Times New Roman" w:hAnsi="Times New Roman" w:cs="Times New Roman"/>
          <w:sz w:val="28"/>
          <w:szCs w:val="28"/>
        </w:rPr>
        <w:t>по</w:t>
      </w:r>
      <w:r w:rsidR="003B065F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536D2F" w:rsidRPr="009E2EE1">
        <w:rPr>
          <w:rFonts w:ascii="Times New Roman" w:hAnsi="Times New Roman" w:cs="Times New Roman"/>
          <w:sz w:val="28"/>
          <w:szCs w:val="28"/>
        </w:rPr>
        <w:t>крупны</w:t>
      </w:r>
      <w:r w:rsidR="004616AF" w:rsidRPr="009E2EE1">
        <w:rPr>
          <w:rFonts w:ascii="Times New Roman" w:hAnsi="Times New Roman" w:cs="Times New Roman"/>
          <w:sz w:val="28"/>
          <w:szCs w:val="28"/>
        </w:rPr>
        <w:t>м</w:t>
      </w:r>
      <w:r w:rsidR="00536D2F" w:rsidRPr="009E2EE1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4616AF" w:rsidRPr="009E2EE1">
        <w:rPr>
          <w:rFonts w:ascii="Times New Roman" w:hAnsi="Times New Roman" w:cs="Times New Roman"/>
          <w:sz w:val="28"/>
          <w:szCs w:val="28"/>
        </w:rPr>
        <w:t>м</w:t>
      </w:r>
      <w:r w:rsidR="00536D2F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3B065F" w:rsidRPr="009E2EE1">
        <w:rPr>
          <w:rFonts w:ascii="Times New Roman" w:hAnsi="Times New Roman" w:cs="Times New Roman"/>
          <w:sz w:val="28"/>
          <w:szCs w:val="28"/>
        </w:rPr>
        <w:t>организаци</w:t>
      </w:r>
      <w:r w:rsidR="004616AF" w:rsidRPr="009E2EE1">
        <w:rPr>
          <w:rFonts w:ascii="Times New Roman" w:hAnsi="Times New Roman" w:cs="Times New Roman"/>
          <w:sz w:val="28"/>
          <w:szCs w:val="28"/>
        </w:rPr>
        <w:t>ям</w:t>
      </w:r>
      <w:r w:rsidR="00274DDE" w:rsidRPr="009E2EE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616AF" w:rsidRPr="009E2EE1">
        <w:rPr>
          <w:rFonts w:ascii="Times New Roman" w:hAnsi="Times New Roman" w:cs="Times New Roman"/>
          <w:sz w:val="28"/>
          <w:szCs w:val="28"/>
        </w:rPr>
        <w:t xml:space="preserve"> в расчете на тысячу населения</w:t>
      </w:r>
      <w:r w:rsidR="00B6075B" w:rsidRPr="009E2EE1">
        <w:rPr>
          <w:rFonts w:ascii="Times New Roman" w:hAnsi="Times New Roman" w:cs="Times New Roman"/>
          <w:sz w:val="28"/>
          <w:szCs w:val="28"/>
        </w:rPr>
        <w:t>, уступая город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6075B" w:rsidRPr="009E2EE1">
        <w:rPr>
          <w:rFonts w:ascii="Times New Roman" w:hAnsi="Times New Roman" w:cs="Times New Roman"/>
          <w:sz w:val="28"/>
          <w:szCs w:val="28"/>
        </w:rPr>
        <w:t xml:space="preserve"> Казань</w:t>
      </w:r>
      <w:r>
        <w:rPr>
          <w:rFonts w:ascii="Times New Roman" w:hAnsi="Times New Roman" w:cs="Times New Roman"/>
          <w:sz w:val="28"/>
          <w:szCs w:val="28"/>
        </w:rPr>
        <w:t xml:space="preserve"> и Краснодар</w:t>
      </w:r>
      <w:r w:rsidR="00B6075B" w:rsidRPr="009E2EE1">
        <w:rPr>
          <w:rFonts w:ascii="Times New Roman" w:hAnsi="Times New Roman" w:cs="Times New Roman"/>
          <w:sz w:val="28"/>
          <w:szCs w:val="28"/>
        </w:rPr>
        <w:t>.</w:t>
      </w:r>
    </w:p>
    <w:p w:rsidR="0018581A" w:rsidRPr="009E2EE1" w:rsidRDefault="0018581A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65F" w:rsidRPr="009E2EE1" w:rsidRDefault="00274DDE" w:rsidP="0027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A9C5D1" wp14:editId="4916CCB9">
            <wp:extent cx="6477000" cy="2692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B3FB8" w:rsidRPr="009E2EE1" w:rsidRDefault="001B3FB8" w:rsidP="001B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>По объему отгруженных промышленных товаров</w:t>
      </w:r>
      <w:r w:rsidR="00DB475A" w:rsidRPr="009E2EE1">
        <w:rPr>
          <w:rFonts w:ascii="Times New Roman" w:hAnsi="Times New Roman" w:cs="Times New Roman"/>
          <w:sz w:val="28"/>
          <w:szCs w:val="28"/>
        </w:rPr>
        <w:t xml:space="preserve"> по обрабатывающим производствам </w:t>
      </w:r>
      <w:r w:rsidRPr="009E2EE1">
        <w:rPr>
          <w:rFonts w:ascii="Times New Roman" w:hAnsi="Times New Roman" w:cs="Times New Roman"/>
          <w:sz w:val="28"/>
          <w:szCs w:val="28"/>
        </w:rPr>
        <w:t xml:space="preserve">крупных и средних организаций на тысячу населения Красноярск находится на </w:t>
      </w:r>
      <w:r w:rsidR="001E010B" w:rsidRPr="009E2EE1">
        <w:rPr>
          <w:rFonts w:ascii="Times New Roman" w:hAnsi="Times New Roman" w:cs="Times New Roman"/>
          <w:b/>
          <w:sz w:val="28"/>
          <w:szCs w:val="28"/>
        </w:rPr>
        <w:t>11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месте</w:t>
      </w:r>
      <w:r w:rsidRPr="009E2EE1">
        <w:rPr>
          <w:rFonts w:ascii="Times New Roman" w:hAnsi="Times New Roman" w:cs="Times New Roman"/>
          <w:sz w:val="28"/>
          <w:szCs w:val="28"/>
        </w:rPr>
        <w:t>.</w:t>
      </w:r>
      <w:r w:rsidR="00C91647" w:rsidRPr="009E2EE1">
        <w:rPr>
          <w:rFonts w:ascii="Times New Roman" w:hAnsi="Times New Roman" w:cs="Times New Roman"/>
          <w:b/>
          <w:sz w:val="28"/>
          <w:szCs w:val="28"/>
        </w:rPr>
        <w:t xml:space="preserve"> Среди городов СФО – </w:t>
      </w:r>
      <w:r w:rsidR="001E010B" w:rsidRPr="009E2EE1">
        <w:rPr>
          <w:rFonts w:ascii="Times New Roman" w:hAnsi="Times New Roman" w:cs="Times New Roman"/>
          <w:b/>
          <w:sz w:val="28"/>
          <w:szCs w:val="28"/>
        </w:rPr>
        <w:t>2</w:t>
      </w:r>
      <w:r w:rsidR="00C91647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C91647" w:rsidRPr="009E2EE1">
        <w:rPr>
          <w:rFonts w:ascii="Times New Roman" w:hAnsi="Times New Roman" w:cs="Times New Roman"/>
          <w:sz w:val="28"/>
          <w:szCs w:val="28"/>
        </w:rPr>
        <w:t>.</w:t>
      </w:r>
    </w:p>
    <w:p w:rsidR="001B3FB8" w:rsidRPr="009E2EE1" w:rsidRDefault="001B3FB8" w:rsidP="001B3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B8C155" wp14:editId="6CDD9179">
            <wp:extent cx="6477000" cy="26098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53330" w:rsidRPr="009E2EE1" w:rsidRDefault="00CA0C7D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lastRenderedPageBreak/>
        <w:t xml:space="preserve">В рейтинге </w:t>
      </w:r>
      <w:r w:rsidRPr="009E2EE1">
        <w:rPr>
          <w:rFonts w:ascii="Times New Roman" w:hAnsi="Times New Roman" w:cs="Times New Roman"/>
          <w:b/>
          <w:sz w:val="28"/>
          <w:szCs w:val="28"/>
        </w:rPr>
        <w:t>по вв</w:t>
      </w:r>
      <w:r w:rsidR="006A41E7" w:rsidRPr="009E2EE1">
        <w:rPr>
          <w:rFonts w:ascii="Times New Roman" w:hAnsi="Times New Roman" w:cs="Times New Roman"/>
          <w:b/>
          <w:sz w:val="28"/>
          <w:szCs w:val="28"/>
        </w:rPr>
        <w:t>оду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AFC" w:rsidRPr="009E2EE1">
        <w:rPr>
          <w:rFonts w:ascii="Times New Roman" w:hAnsi="Times New Roman" w:cs="Times New Roman"/>
          <w:b/>
          <w:sz w:val="28"/>
          <w:szCs w:val="28"/>
        </w:rPr>
        <w:t xml:space="preserve">в действие </w:t>
      </w:r>
      <w:r w:rsidRPr="009E2EE1">
        <w:rPr>
          <w:rFonts w:ascii="Times New Roman" w:hAnsi="Times New Roman" w:cs="Times New Roman"/>
          <w:b/>
          <w:sz w:val="28"/>
          <w:szCs w:val="28"/>
        </w:rPr>
        <w:t>жиль</w:t>
      </w:r>
      <w:r w:rsidR="006A41E7" w:rsidRPr="009E2EE1">
        <w:rPr>
          <w:rFonts w:ascii="Times New Roman" w:hAnsi="Times New Roman" w:cs="Times New Roman"/>
          <w:b/>
          <w:sz w:val="28"/>
          <w:szCs w:val="28"/>
        </w:rPr>
        <w:t>я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на тысячу населения</w:t>
      </w:r>
      <w:r w:rsidRPr="009E2EE1">
        <w:rPr>
          <w:rFonts w:ascii="Times New Roman" w:hAnsi="Times New Roman" w:cs="Times New Roman"/>
          <w:sz w:val="28"/>
          <w:szCs w:val="28"/>
        </w:rPr>
        <w:t xml:space="preserve"> город Красноярск </w:t>
      </w:r>
      <w:r w:rsidR="004819F6" w:rsidRPr="009E2EE1">
        <w:rPr>
          <w:rFonts w:ascii="Times New Roman" w:hAnsi="Times New Roman" w:cs="Times New Roman"/>
          <w:sz w:val="28"/>
          <w:szCs w:val="28"/>
        </w:rPr>
        <w:t>занимает</w:t>
      </w:r>
      <w:r w:rsidR="00583DA7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51027A">
        <w:rPr>
          <w:rFonts w:ascii="Times New Roman" w:hAnsi="Times New Roman" w:cs="Times New Roman"/>
          <w:b/>
          <w:sz w:val="28"/>
          <w:szCs w:val="28"/>
        </w:rPr>
        <w:t>8</w:t>
      </w:r>
      <w:r w:rsidR="00583DA7" w:rsidRPr="009E2EE1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4819F6" w:rsidRPr="009E2EE1">
        <w:rPr>
          <w:rFonts w:ascii="Times New Roman" w:hAnsi="Times New Roman" w:cs="Times New Roman"/>
          <w:b/>
          <w:sz w:val="28"/>
          <w:szCs w:val="28"/>
        </w:rPr>
        <w:t>о</w:t>
      </w:r>
      <w:r w:rsidR="00583DA7" w:rsidRPr="009E2EE1">
        <w:rPr>
          <w:rFonts w:ascii="Times New Roman" w:hAnsi="Times New Roman" w:cs="Times New Roman"/>
          <w:sz w:val="28"/>
          <w:szCs w:val="28"/>
        </w:rPr>
        <w:t xml:space="preserve">. </w:t>
      </w:r>
      <w:r w:rsidR="00C91647" w:rsidRPr="009E2EE1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C91647" w:rsidRPr="009E2EE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2EE1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300" w:rsidRPr="009E2EE1" w:rsidRDefault="00553330" w:rsidP="00553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22C69F" wp14:editId="502A7862">
            <wp:extent cx="6477000" cy="2336800"/>
            <wp:effectExtent l="0" t="0" r="0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3050" w:rsidRPr="009E2EE1" w:rsidRDefault="007E1D38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sz w:val="28"/>
          <w:szCs w:val="28"/>
        </w:rPr>
        <w:t xml:space="preserve">По </w:t>
      </w:r>
      <w:r w:rsidRPr="009E2EE1">
        <w:rPr>
          <w:rFonts w:ascii="Times New Roman" w:hAnsi="Times New Roman" w:cs="Times New Roman"/>
          <w:b/>
          <w:sz w:val="28"/>
          <w:szCs w:val="28"/>
        </w:rPr>
        <w:t>объему инвестиций в основной капитал</w:t>
      </w:r>
      <w:r w:rsidRPr="009E2EE1">
        <w:rPr>
          <w:rFonts w:ascii="Times New Roman" w:hAnsi="Times New Roman" w:cs="Times New Roman"/>
          <w:sz w:val="28"/>
          <w:szCs w:val="28"/>
        </w:rPr>
        <w:t xml:space="preserve"> по крупным и </w:t>
      </w:r>
      <w:r w:rsidR="008C1D20" w:rsidRPr="009E2EE1">
        <w:rPr>
          <w:rFonts w:ascii="Times New Roman" w:hAnsi="Times New Roman" w:cs="Times New Roman"/>
          <w:sz w:val="28"/>
          <w:szCs w:val="28"/>
        </w:rPr>
        <w:br/>
      </w:r>
      <w:r w:rsidRPr="009E2EE1">
        <w:rPr>
          <w:rFonts w:ascii="Times New Roman" w:hAnsi="Times New Roman" w:cs="Times New Roman"/>
          <w:sz w:val="28"/>
          <w:szCs w:val="28"/>
        </w:rPr>
        <w:t>средним организациям на тысячу населения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город Красноярск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зан</w:t>
      </w:r>
      <w:r w:rsidR="006C1BF5" w:rsidRPr="009E2EE1">
        <w:rPr>
          <w:rFonts w:ascii="Times New Roman" w:hAnsi="Times New Roman" w:cs="Times New Roman"/>
          <w:sz w:val="28"/>
          <w:szCs w:val="28"/>
        </w:rPr>
        <w:t>имает</w:t>
      </w:r>
      <w:r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8C1D20" w:rsidRPr="009E2EE1">
        <w:rPr>
          <w:rFonts w:ascii="Times New Roman" w:hAnsi="Times New Roman" w:cs="Times New Roman"/>
          <w:sz w:val="28"/>
          <w:szCs w:val="28"/>
        </w:rPr>
        <w:br/>
      </w:r>
      <w:r w:rsidR="004E6450" w:rsidRPr="009E2EE1">
        <w:rPr>
          <w:rFonts w:ascii="Times New Roman" w:hAnsi="Times New Roman" w:cs="Times New Roman"/>
          <w:b/>
          <w:sz w:val="28"/>
          <w:szCs w:val="28"/>
        </w:rPr>
        <w:t>1</w:t>
      </w:r>
      <w:r w:rsidR="00A36CF0">
        <w:rPr>
          <w:rFonts w:ascii="Times New Roman" w:hAnsi="Times New Roman" w:cs="Times New Roman"/>
          <w:b/>
          <w:sz w:val="28"/>
          <w:szCs w:val="28"/>
        </w:rPr>
        <w:t>1</w:t>
      </w:r>
      <w:r w:rsidR="00703050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03050" w:rsidRPr="009E2EE1">
        <w:rPr>
          <w:rFonts w:ascii="Times New Roman" w:hAnsi="Times New Roman" w:cs="Times New Roman"/>
          <w:sz w:val="28"/>
          <w:szCs w:val="28"/>
        </w:rPr>
        <w:t xml:space="preserve">. </w:t>
      </w:r>
      <w:r w:rsidR="00965EF8" w:rsidRPr="009E2EE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4E6450" w:rsidRPr="009E2EE1">
        <w:rPr>
          <w:rFonts w:ascii="Times New Roman" w:hAnsi="Times New Roman" w:cs="Times New Roman"/>
          <w:b/>
          <w:sz w:val="28"/>
          <w:szCs w:val="28"/>
        </w:rPr>
        <w:t>2</w:t>
      </w:r>
      <w:r w:rsidR="00965EF8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9E2EE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2EE1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06" w:rsidRPr="009E2EE1" w:rsidRDefault="00A76E64" w:rsidP="004E14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593167" wp14:editId="60C9022D">
            <wp:extent cx="6477000" cy="2717800"/>
            <wp:effectExtent l="0" t="0" r="0" b="63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3DA7" w:rsidRPr="009E2EE1" w:rsidRDefault="002F0445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t xml:space="preserve">По обороту розничной торговли </w:t>
      </w:r>
      <w:r w:rsidRPr="009E2EE1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 xml:space="preserve">на тысячу населения </w:t>
      </w:r>
      <w:r w:rsidR="00D13CE3" w:rsidRPr="009E2EE1">
        <w:rPr>
          <w:rFonts w:ascii="Times New Roman" w:hAnsi="Times New Roman" w:cs="Times New Roman"/>
          <w:sz w:val="28"/>
          <w:szCs w:val="28"/>
        </w:rPr>
        <w:t xml:space="preserve">Красноярск </w:t>
      </w:r>
      <w:r w:rsidR="00B560EA" w:rsidRPr="009E2EE1">
        <w:rPr>
          <w:rFonts w:ascii="Times New Roman" w:hAnsi="Times New Roman" w:cs="Times New Roman"/>
          <w:sz w:val="28"/>
          <w:szCs w:val="28"/>
        </w:rPr>
        <w:t>занимает</w:t>
      </w:r>
      <w:r w:rsidR="00D264F1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D264F1" w:rsidRPr="009E2EE1">
        <w:rPr>
          <w:rFonts w:ascii="Times New Roman" w:hAnsi="Times New Roman" w:cs="Times New Roman"/>
          <w:b/>
          <w:sz w:val="28"/>
          <w:szCs w:val="28"/>
        </w:rPr>
        <w:t>1</w:t>
      </w:r>
      <w:r w:rsidR="00B560EA" w:rsidRPr="009E2EE1">
        <w:rPr>
          <w:rFonts w:ascii="Times New Roman" w:hAnsi="Times New Roman" w:cs="Times New Roman"/>
          <w:b/>
          <w:sz w:val="28"/>
          <w:szCs w:val="28"/>
        </w:rPr>
        <w:t>3</w:t>
      </w:r>
      <w:r w:rsidR="00D264F1" w:rsidRPr="009E2EE1">
        <w:rPr>
          <w:rFonts w:ascii="Times New Roman" w:hAnsi="Times New Roman" w:cs="Times New Roman"/>
          <w:b/>
          <w:sz w:val="28"/>
          <w:szCs w:val="28"/>
        </w:rPr>
        <w:t xml:space="preserve"> мест</w:t>
      </w:r>
      <w:r w:rsidR="00B560EA" w:rsidRPr="009E2EE1">
        <w:rPr>
          <w:rFonts w:ascii="Times New Roman" w:hAnsi="Times New Roman" w:cs="Times New Roman"/>
          <w:b/>
          <w:sz w:val="28"/>
          <w:szCs w:val="28"/>
        </w:rPr>
        <w:t>о</w:t>
      </w:r>
      <w:r w:rsidR="00D264F1" w:rsidRPr="009E2EE1">
        <w:rPr>
          <w:rFonts w:ascii="Times New Roman" w:hAnsi="Times New Roman" w:cs="Times New Roman"/>
          <w:sz w:val="28"/>
          <w:szCs w:val="28"/>
        </w:rPr>
        <w:t>.</w:t>
      </w:r>
      <w:r w:rsidR="00D13CE3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9E2EE1">
        <w:rPr>
          <w:rFonts w:ascii="Times New Roman" w:hAnsi="Times New Roman" w:cs="Times New Roman"/>
          <w:b/>
          <w:sz w:val="28"/>
          <w:szCs w:val="28"/>
        </w:rPr>
        <w:t>Среди городов СФО – 2 место</w:t>
      </w:r>
      <w:r w:rsidR="00965EF8" w:rsidRPr="009E2EE1">
        <w:rPr>
          <w:rFonts w:ascii="Times New Roman" w:hAnsi="Times New Roman" w:cs="Times New Roman"/>
          <w:sz w:val="28"/>
          <w:szCs w:val="28"/>
        </w:rPr>
        <w:t>.</w:t>
      </w:r>
    </w:p>
    <w:p w:rsidR="00624C24" w:rsidRPr="009E2EE1" w:rsidRDefault="00624C24" w:rsidP="007E6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71C8" w:rsidRPr="009E2EE1" w:rsidRDefault="00E971C8" w:rsidP="00E97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65564F" wp14:editId="3CACE5FF">
            <wp:extent cx="6477000" cy="26162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B50A1" w:rsidRPr="009E2EE1" w:rsidRDefault="00DB15B0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E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обороту </w:t>
      </w:r>
      <w:r w:rsidR="005B50A1" w:rsidRPr="009E2EE1">
        <w:rPr>
          <w:rFonts w:ascii="Times New Roman" w:hAnsi="Times New Roman" w:cs="Times New Roman"/>
          <w:b/>
          <w:sz w:val="28"/>
          <w:szCs w:val="28"/>
        </w:rPr>
        <w:t>общественного питания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крупных и средних организаций</w:t>
      </w:r>
      <w:r w:rsidRPr="009E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EE1">
        <w:rPr>
          <w:rFonts w:ascii="Times New Roman" w:hAnsi="Times New Roman" w:cs="Times New Roman"/>
          <w:sz w:val="28"/>
          <w:szCs w:val="28"/>
        </w:rPr>
        <w:t>на тысячу населения</w:t>
      </w:r>
      <w:r w:rsidR="00C92DEA" w:rsidRPr="009E2EE1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C92DEA" w:rsidRPr="009E2EE1">
        <w:rPr>
          <w:rFonts w:ascii="Times New Roman" w:hAnsi="Times New Roman" w:cs="Times New Roman"/>
          <w:sz w:val="28"/>
          <w:szCs w:val="28"/>
        </w:rPr>
        <w:t>занимает</w:t>
      </w:r>
      <w:r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9E2EE1" w:rsidRPr="009E2EE1">
        <w:rPr>
          <w:rFonts w:ascii="Times New Roman" w:hAnsi="Times New Roman" w:cs="Times New Roman"/>
          <w:b/>
          <w:sz w:val="28"/>
          <w:szCs w:val="28"/>
        </w:rPr>
        <w:t>9</w:t>
      </w:r>
      <w:r w:rsidR="00E85F31" w:rsidRPr="009E2EE1">
        <w:rPr>
          <w:rFonts w:ascii="Times New Roman" w:hAnsi="Times New Roman" w:cs="Times New Roman"/>
          <w:b/>
          <w:sz w:val="28"/>
          <w:szCs w:val="28"/>
        </w:rPr>
        <w:t>  мест</w:t>
      </w:r>
      <w:r w:rsidR="006B5CA4" w:rsidRPr="009E2EE1">
        <w:rPr>
          <w:rFonts w:ascii="Times New Roman" w:hAnsi="Times New Roman" w:cs="Times New Roman"/>
          <w:b/>
          <w:sz w:val="28"/>
          <w:szCs w:val="28"/>
        </w:rPr>
        <w:t>о</w:t>
      </w:r>
      <w:r w:rsidR="00E85F31" w:rsidRPr="009E2EE1">
        <w:rPr>
          <w:rFonts w:ascii="Times New Roman" w:hAnsi="Times New Roman" w:cs="Times New Roman"/>
          <w:sz w:val="28"/>
          <w:szCs w:val="28"/>
        </w:rPr>
        <w:t>.</w:t>
      </w:r>
      <w:r w:rsidR="005B50A1" w:rsidRPr="009E2EE1">
        <w:rPr>
          <w:rFonts w:ascii="Times New Roman" w:hAnsi="Times New Roman" w:cs="Times New Roman"/>
          <w:sz w:val="28"/>
          <w:szCs w:val="28"/>
        </w:rPr>
        <w:t xml:space="preserve"> </w:t>
      </w:r>
      <w:r w:rsidR="00965EF8" w:rsidRPr="009E2EE1">
        <w:rPr>
          <w:rFonts w:ascii="Times New Roman" w:hAnsi="Times New Roman" w:cs="Times New Roman"/>
          <w:b/>
          <w:sz w:val="28"/>
          <w:szCs w:val="28"/>
        </w:rPr>
        <w:t xml:space="preserve">Среди городов СФО – </w:t>
      </w:r>
      <w:r w:rsidR="009E2EE1" w:rsidRPr="009E2EE1">
        <w:rPr>
          <w:rFonts w:ascii="Times New Roman" w:hAnsi="Times New Roman" w:cs="Times New Roman"/>
          <w:b/>
          <w:sz w:val="28"/>
          <w:szCs w:val="28"/>
        </w:rPr>
        <w:t>1</w:t>
      </w:r>
      <w:r w:rsidR="00965EF8" w:rsidRPr="009E2EE1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965EF8" w:rsidRPr="009E2EE1">
        <w:rPr>
          <w:rFonts w:ascii="Times New Roman" w:hAnsi="Times New Roman" w:cs="Times New Roman"/>
          <w:sz w:val="28"/>
          <w:szCs w:val="28"/>
        </w:rPr>
        <w:t>.</w:t>
      </w:r>
    </w:p>
    <w:p w:rsidR="00257075" w:rsidRPr="009E2EE1" w:rsidRDefault="00257075" w:rsidP="005B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0C8" w:rsidRPr="009E2EE1" w:rsidRDefault="00DB15B0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2E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00448C" wp14:editId="355291B1">
            <wp:extent cx="6477000" cy="2260600"/>
            <wp:effectExtent l="0" t="0" r="0" b="63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124F9B" w:rsidRPr="009E2EE1"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  <w:t xml:space="preserve"> </w:t>
      </w:r>
      <w:r w:rsidR="00BC44DC" w:rsidRPr="009E2EE1">
        <w:rPr>
          <w:rStyle w:val="a8"/>
          <w:rFonts w:ascii="Times New Roman" w:eastAsia="Times New Roman" w:hAnsi="Times New Roman" w:cs="Times New Roman"/>
          <w:color w:val="FFFFFF" w:themeColor="background1"/>
          <w:spacing w:val="-3"/>
          <w:sz w:val="28"/>
          <w:szCs w:val="26"/>
          <w:lang w:eastAsia="ru-RU"/>
        </w:rPr>
        <w:endnoteReference w:id="1"/>
      </w:r>
      <w:r w:rsidR="000A70C8"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78A9" w:rsidRPr="009E2EE1" w:rsidRDefault="00E178A9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16"/>
          <w:szCs w:val="28"/>
          <w:lang w:eastAsia="ar-SA"/>
        </w:rPr>
      </w:pP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2EE1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аместитель Главы города – </w:t>
      </w: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руководитель департамента </w:t>
      </w: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экономической политики и </w:t>
      </w: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>инвестиционного развития</w:t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9E2EE1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И.Р. Антипина</w:t>
      </w:r>
    </w:p>
    <w:p w:rsidR="000A70C8" w:rsidRPr="009E2EE1" w:rsidRDefault="000A70C8" w:rsidP="000A70C8">
      <w:pPr>
        <w:suppressAutoHyphens/>
        <w:spacing w:after="0" w:line="240" w:lineRule="auto"/>
        <w:ind w:right="-624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9E2EE1" w:rsidRPr="009E2EE1" w:rsidRDefault="009E2EE1" w:rsidP="000A70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9E2EE1" w:rsidRPr="009E2EE1" w:rsidRDefault="009E2EE1" w:rsidP="000A70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0A70C8" w:rsidRPr="009E2EE1" w:rsidRDefault="000A70C8" w:rsidP="000A70C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</w:pPr>
      <w:r w:rsidRPr="009E2EE1"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  <w:t>Тименцева Ксения Александровна</w:t>
      </w:r>
    </w:p>
    <w:p w:rsidR="000A70C8" w:rsidRPr="00C62069" w:rsidRDefault="000A70C8" w:rsidP="000A70C8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9E2EE1">
        <w:rPr>
          <w:rFonts w:ascii="Times New Roman" w:eastAsia="Times New Roman" w:hAnsi="Times New Roman" w:cs="Times New Roman"/>
          <w:i/>
          <w:color w:val="000000"/>
          <w:sz w:val="20"/>
          <w:szCs w:val="16"/>
          <w:lang w:eastAsia="ar-SA"/>
        </w:rPr>
        <w:t>Маскина Татьяна Александровна, 226-10-95</w:t>
      </w:r>
    </w:p>
    <w:p w:rsidR="00124F9B" w:rsidRPr="009E2EE1" w:rsidRDefault="00124F9B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p w:rsidR="00E178A9" w:rsidRPr="009E2EE1" w:rsidRDefault="00E178A9" w:rsidP="00124F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6"/>
          <w:lang w:eastAsia="ru-RU"/>
        </w:rPr>
      </w:pPr>
    </w:p>
    <w:sectPr w:rsidR="00E178A9" w:rsidRPr="009E2EE1" w:rsidSect="00C703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8C" w:rsidRDefault="00F0078C" w:rsidP="00BC44DC">
      <w:pPr>
        <w:spacing w:after="0" w:line="240" w:lineRule="auto"/>
      </w:pPr>
      <w:r>
        <w:separator/>
      </w:r>
    </w:p>
  </w:endnote>
  <w:endnote w:type="continuationSeparator" w:id="0">
    <w:p w:rsidR="00F0078C" w:rsidRDefault="00F0078C" w:rsidP="00BC44DC">
      <w:pPr>
        <w:spacing w:after="0" w:line="240" w:lineRule="auto"/>
      </w:pPr>
      <w:r>
        <w:continuationSeparator/>
      </w:r>
    </w:p>
  </w:endnote>
  <w:endnote w:id="1">
    <w:p w:rsidR="00BB1785" w:rsidRPr="000A70C8" w:rsidRDefault="00BC44DC" w:rsidP="000A70C8">
      <w:pPr>
        <w:pStyle w:val="a6"/>
        <w:rPr>
          <w:rFonts w:ascii="Times New Roman" w:hAnsi="Times New Roman" w:cs="Times New Roman"/>
          <w:i/>
          <w:sz w:val="16"/>
        </w:rPr>
      </w:pPr>
      <w:r w:rsidRPr="00C62069">
        <w:rPr>
          <w:rStyle w:val="a8"/>
          <w:rFonts w:ascii="Times New Roman" w:hAnsi="Times New Roman" w:cs="Times New Roman"/>
          <w:i/>
          <w:sz w:val="22"/>
        </w:rPr>
        <w:endnoteRef/>
      </w:r>
      <w:r w:rsidRPr="00C62069">
        <w:rPr>
          <w:rFonts w:ascii="Times New Roman" w:hAnsi="Times New Roman" w:cs="Times New Roman"/>
          <w:i/>
          <w:sz w:val="22"/>
        </w:rPr>
        <w:t xml:space="preserve"> </w:t>
      </w:r>
      <w:r w:rsidRPr="000A70C8">
        <w:rPr>
          <w:rFonts w:ascii="Times New Roman" w:hAnsi="Times New Roman" w:cs="Times New Roman"/>
          <w:i/>
          <w:sz w:val="16"/>
        </w:rPr>
        <w:t>Информация подготовлена на основе данных предоставленных Управлением Федеральной службы государственной статистики по Красноярскому краю, Республике Хакасия и Республике Тыва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8C" w:rsidRDefault="00F0078C" w:rsidP="00BC44DC">
      <w:pPr>
        <w:spacing w:after="0" w:line="240" w:lineRule="auto"/>
      </w:pPr>
      <w:r>
        <w:separator/>
      </w:r>
    </w:p>
  </w:footnote>
  <w:footnote w:type="continuationSeparator" w:id="0">
    <w:p w:rsidR="00F0078C" w:rsidRDefault="00F0078C" w:rsidP="00BC4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D3"/>
    <w:rsid w:val="000002D4"/>
    <w:rsid w:val="00031998"/>
    <w:rsid w:val="00041DF9"/>
    <w:rsid w:val="000560BD"/>
    <w:rsid w:val="00057E52"/>
    <w:rsid w:val="000615F3"/>
    <w:rsid w:val="00062546"/>
    <w:rsid w:val="000768BC"/>
    <w:rsid w:val="0007785D"/>
    <w:rsid w:val="00096425"/>
    <w:rsid w:val="000A70C8"/>
    <w:rsid w:val="000A7F4F"/>
    <w:rsid w:val="000B186F"/>
    <w:rsid w:val="000C075C"/>
    <w:rsid w:val="000C651B"/>
    <w:rsid w:val="000C7DED"/>
    <w:rsid w:val="000D6F05"/>
    <w:rsid w:val="000E7E5E"/>
    <w:rsid w:val="000F240D"/>
    <w:rsid w:val="00110D47"/>
    <w:rsid w:val="00111899"/>
    <w:rsid w:val="00112135"/>
    <w:rsid w:val="00124F9B"/>
    <w:rsid w:val="00135527"/>
    <w:rsid w:val="001414F0"/>
    <w:rsid w:val="00141545"/>
    <w:rsid w:val="0014615B"/>
    <w:rsid w:val="001746C1"/>
    <w:rsid w:val="001814B1"/>
    <w:rsid w:val="0018581A"/>
    <w:rsid w:val="001A02F6"/>
    <w:rsid w:val="001B2A3F"/>
    <w:rsid w:val="001B3FB8"/>
    <w:rsid w:val="001C66C3"/>
    <w:rsid w:val="001C68B5"/>
    <w:rsid w:val="001D23BB"/>
    <w:rsid w:val="001D41A9"/>
    <w:rsid w:val="001E010B"/>
    <w:rsid w:val="001E5B8D"/>
    <w:rsid w:val="001F1DCE"/>
    <w:rsid w:val="00200889"/>
    <w:rsid w:val="002112BF"/>
    <w:rsid w:val="002314CD"/>
    <w:rsid w:val="002336D7"/>
    <w:rsid w:val="002353D5"/>
    <w:rsid w:val="00236E22"/>
    <w:rsid w:val="0024331B"/>
    <w:rsid w:val="00251A40"/>
    <w:rsid w:val="00257075"/>
    <w:rsid w:val="00257B9A"/>
    <w:rsid w:val="00274DDE"/>
    <w:rsid w:val="00287D7E"/>
    <w:rsid w:val="002A3300"/>
    <w:rsid w:val="002B1F74"/>
    <w:rsid w:val="002F0445"/>
    <w:rsid w:val="002F0729"/>
    <w:rsid w:val="002F1D7B"/>
    <w:rsid w:val="002F7A2C"/>
    <w:rsid w:val="00306A0C"/>
    <w:rsid w:val="00320888"/>
    <w:rsid w:val="00321D8E"/>
    <w:rsid w:val="003317C7"/>
    <w:rsid w:val="00350A4D"/>
    <w:rsid w:val="003515AB"/>
    <w:rsid w:val="00356C91"/>
    <w:rsid w:val="00362C35"/>
    <w:rsid w:val="00363B32"/>
    <w:rsid w:val="00391156"/>
    <w:rsid w:val="003968E7"/>
    <w:rsid w:val="00397025"/>
    <w:rsid w:val="003A58FB"/>
    <w:rsid w:val="003B065F"/>
    <w:rsid w:val="003B3274"/>
    <w:rsid w:val="003C3A41"/>
    <w:rsid w:val="003E1229"/>
    <w:rsid w:val="003F0810"/>
    <w:rsid w:val="003F2442"/>
    <w:rsid w:val="00400734"/>
    <w:rsid w:val="004108E7"/>
    <w:rsid w:val="00416FCB"/>
    <w:rsid w:val="00427177"/>
    <w:rsid w:val="00436803"/>
    <w:rsid w:val="00440BC5"/>
    <w:rsid w:val="00441DED"/>
    <w:rsid w:val="00447E6A"/>
    <w:rsid w:val="004616AF"/>
    <w:rsid w:val="004819F6"/>
    <w:rsid w:val="00482251"/>
    <w:rsid w:val="00482CC9"/>
    <w:rsid w:val="00491F7F"/>
    <w:rsid w:val="004B3B98"/>
    <w:rsid w:val="004B7C7B"/>
    <w:rsid w:val="004D2CE3"/>
    <w:rsid w:val="004D5C48"/>
    <w:rsid w:val="004D6097"/>
    <w:rsid w:val="004E1406"/>
    <w:rsid w:val="004E3371"/>
    <w:rsid w:val="004E3B9E"/>
    <w:rsid w:val="004E6450"/>
    <w:rsid w:val="00504F6C"/>
    <w:rsid w:val="005060C9"/>
    <w:rsid w:val="0051027A"/>
    <w:rsid w:val="00515A51"/>
    <w:rsid w:val="00522925"/>
    <w:rsid w:val="00536D2F"/>
    <w:rsid w:val="005516B7"/>
    <w:rsid w:val="00553330"/>
    <w:rsid w:val="0056371F"/>
    <w:rsid w:val="00571FD2"/>
    <w:rsid w:val="00583DA7"/>
    <w:rsid w:val="00584E7F"/>
    <w:rsid w:val="005930DB"/>
    <w:rsid w:val="005A0325"/>
    <w:rsid w:val="005B4D54"/>
    <w:rsid w:val="005B50A1"/>
    <w:rsid w:val="005D0E84"/>
    <w:rsid w:val="005D2A2B"/>
    <w:rsid w:val="005D3AFC"/>
    <w:rsid w:val="005E3F7F"/>
    <w:rsid w:val="006040B0"/>
    <w:rsid w:val="0060562B"/>
    <w:rsid w:val="00610B0A"/>
    <w:rsid w:val="0061246F"/>
    <w:rsid w:val="00624C24"/>
    <w:rsid w:val="00631D8C"/>
    <w:rsid w:val="00632445"/>
    <w:rsid w:val="00644E51"/>
    <w:rsid w:val="0065548C"/>
    <w:rsid w:val="006567D0"/>
    <w:rsid w:val="00662598"/>
    <w:rsid w:val="00667531"/>
    <w:rsid w:val="00684B78"/>
    <w:rsid w:val="006906A3"/>
    <w:rsid w:val="00690B1A"/>
    <w:rsid w:val="006A039E"/>
    <w:rsid w:val="006A41E7"/>
    <w:rsid w:val="006A547D"/>
    <w:rsid w:val="006A6CCA"/>
    <w:rsid w:val="006B07E4"/>
    <w:rsid w:val="006B470F"/>
    <w:rsid w:val="006B5CA4"/>
    <w:rsid w:val="006C053A"/>
    <w:rsid w:val="006C1BF5"/>
    <w:rsid w:val="006F4CE7"/>
    <w:rsid w:val="00701B42"/>
    <w:rsid w:val="00703050"/>
    <w:rsid w:val="00707103"/>
    <w:rsid w:val="00710EDC"/>
    <w:rsid w:val="007145C7"/>
    <w:rsid w:val="007211BE"/>
    <w:rsid w:val="00727631"/>
    <w:rsid w:val="0073109D"/>
    <w:rsid w:val="00735299"/>
    <w:rsid w:val="00746C5A"/>
    <w:rsid w:val="00763E85"/>
    <w:rsid w:val="00763F4A"/>
    <w:rsid w:val="00771D15"/>
    <w:rsid w:val="00775070"/>
    <w:rsid w:val="00781659"/>
    <w:rsid w:val="0079214F"/>
    <w:rsid w:val="007A1E48"/>
    <w:rsid w:val="007A59DE"/>
    <w:rsid w:val="007B4C89"/>
    <w:rsid w:val="007C32B1"/>
    <w:rsid w:val="007C6E8B"/>
    <w:rsid w:val="007E1D38"/>
    <w:rsid w:val="007E6B70"/>
    <w:rsid w:val="007F5C7E"/>
    <w:rsid w:val="007F7B82"/>
    <w:rsid w:val="00810411"/>
    <w:rsid w:val="008117CE"/>
    <w:rsid w:val="00821A0E"/>
    <w:rsid w:val="00824EE4"/>
    <w:rsid w:val="00841FE4"/>
    <w:rsid w:val="00871EC5"/>
    <w:rsid w:val="0087327A"/>
    <w:rsid w:val="00874E9B"/>
    <w:rsid w:val="00882835"/>
    <w:rsid w:val="00884BEA"/>
    <w:rsid w:val="00890B61"/>
    <w:rsid w:val="00891287"/>
    <w:rsid w:val="008A1AFC"/>
    <w:rsid w:val="008A26DD"/>
    <w:rsid w:val="008A6B85"/>
    <w:rsid w:val="008B5377"/>
    <w:rsid w:val="008C1D20"/>
    <w:rsid w:val="008C36B2"/>
    <w:rsid w:val="008D794D"/>
    <w:rsid w:val="008E4A29"/>
    <w:rsid w:val="008F5FD8"/>
    <w:rsid w:val="00903E01"/>
    <w:rsid w:val="00906938"/>
    <w:rsid w:val="00924DD3"/>
    <w:rsid w:val="00930075"/>
    <w:rsid w:val="00931422"/>
    <w:rsid w:val="00932882"/>
    <w:rsid w:val="00942078"/>
    <w:rsid w:val="0094323B"/>
    <w:rsid w:val="00957F9E"/>
    <w:rsid w:val="0096072D"/>
    <w:rsid w:val="00961A33"/>
    <w:rsid w:val="00965EF8"/>
    <w:rsid w:val="00966CBB"/>
    <w:rsid w:val="00970C05"/>
    <w:rsid w:val="009A0176"/>
    <w:rsid w:val="009A6BBF"/>
    <w:rsid w:val="009B669B"/>
    <w:rsid w:val="009C1CE8"/>
    <w:rsid w:val="009C750F"/>
    <w:rsid w:val="009E2EE1"/>
    <w:rsid w:val="009E4AF2"/>
    <w:rsid w:val="009E59C0"/>
    <w:rsid w:val="00A005BE"/>
    <w:rsid w:val="00A10440"/>
    <w:rsid w:val="00A15E25"/>
    <w:rsid w:val="00A17818"/>
    <w:rsid w:val="00A200CA"/>
    <w:rsid w:val="00A318A7"/>
    <w:rsid w:val="00A36CF0"/>
    <w:rsid w:val="00A61E48"/>
    <w:rsid w:val="00A625C6"/>
    <w:rsid w:val="00A72ACF"/>
    <w:rsid w:val="00A76E64"/>
    <w:rsid w:val="00A91F9A"/>
    <w:rsid w:val="00AB1C26"/>
    <w:rsid w:val="00AB5AEC"/>
    <w:rsid w:val="00AB5F28"/>
    <w:rsid w:val="00AC441A"/>
    <w:rsid w:val="00AD3A3D"/>
    <w:rsid w:val="00AD7D1D"/>
    <w:rsid w:val="00AF5403"/>
    <w:rsid w:val="00B21468"/>
    <w:rsid w:val="00B2546F"/>
    <w:rsid w:val="00B40C10"/>
    <w:rsid w:val="00B47FB9"/>
    <w:rsid w:val="00B54290"/>
    <w:rsid w:val="00B560EA"/>
    <w:rsid w:val="00B6075B"/>
    <w:rsid w:val="00B72B35"/>
    <w:rsid w:val="00B73A63"/>
    <w:rsid w:val="00B873CC"/>
    <w:rsid w:val="00B962E8"/>
    <w:rsid w:val="00BA383E"/>
    <w:rsid w:val="00BA79E8"/>
    <w:rsid w:val="00BB1785"/>
    <w:rsid w:val="00BB291F"/>
    <w:rsid w:val="00BC44DC"/>
    <w:rsid w:val="00BD1BEC"/>
    <w:rsid w:val="00BD1F2A"/>
    <w:rsid w:val="00BD38E4"/>
    <w:rsid w:val="00BD6E1D"/>
    <w:rsid w:val="00BE1349"/>
    <w:rsid w:val="00BE7018"/>
    <w:rsid w:val="00BF215E"/>
    <w:rsid w:val="00C03092"/>
    <w:rsid w:val="00C03BC9"/>
    <w:rsid w:val="00C04B5F"/>
    <w:rsid w:val="00C111DB"/>
    <w:rsid w:val="00C225CC"/>
    <w:rsid w:val="00C2392A"/>
    <w:rsid w:val="00C265C1"/>
    <w:rsid w:val="00C367EF"/>
    <w:rsid w:val="00C408CA"/>
    <w:rsid w:val="00C430FF"/>
    <w:rsid w:val="00C62069"/>
    <w:rsid w:val="00C62CFA"/>
    <w:rsid w:val="00C70319"/>
    <w:rsid w:val="00C719F8"/>
    <w:rsid w:val="00C71A8B"/>
    <w:rsid w:val="00C82797"/>
    <w:rsid w:val="00C82895"/>
    <w:rsid w:val="00C91647"/>
    <w:rsid w:val="00C92DEA"/>
    <w:rsid w:val="00C95635"/>
    <w:rsid w:val="00CA0C7D"/>
    <w:rsid w:val="00CC298A"/>
    <w:rsid w:val="00CF45E2"/>
    <w:rsid w:val="00D11737"/>
    <w:rsid w:val="00D13CE3"/>
    <w:rsid w:val="00D169DD"/>
    <w:rsid w:val="00D207CE"/>
    <w:rsid w:val="00D2245F"/>
    <w:rsid w:val="00D230CF"/>
    <w:rsid w:val="00D264F1"/>
    <w:rsid w:val="00D278E6"/>
    <w:rsid w:val="00D40CF3"/>
    <w:rsid w:val="00D42B5D"/>
    <w:rsid w:val="00D4468C"/>
    <w:rsid w:val="00D53242"/>
    <w:rsid w:val="00D84874"/>
    <w:rsid w:val="00D97496"/>
    <w:rsid w:val="00D97632"/>
    <w:rsid w:val="00DA1833"/>
    <w:rsid w:val="00DB15B0"/>
    <w:rsid w:val="00DB29D7"/>
    <w:rsid w:val="00DB475A"/>
    <w:rsid w:val="00DB4909"/>
    <w:rsid w:val="00DB7129"/>
    <w:rsid w:val="00DC44A3"/>
    <w:rsid w:val="00DD1680"/>
    <w:rsid w:val="00DE290D"/>
    <w:rsid w:val="00DE426E"/>
    <w:rsid w:val="00E042A3"/>
    <w:rsid w:val="00E159CE"/>
    <w:rsid w:val="00E16C8D"/>
    <w:rsid w:val="00E178A9"/>
    <w:rsid w:val="00E31210"/>
    <w:rsid w:val="00E37276"/>
    <w:rsid w:val="00E401C3"/>
    <w:rsid w:val="00E45FA9"/>
    <w:rsid w:val="00E468B5"/>
    <w:rsid w:val="00E555B9"/>
    <w:rsid w:val="00E635D7"/>
    <w:rsid w:val="00E6570D"/>
    <w:rsid w:val="00E740C5"/>
    <w:rsid w:val="00E85F31"/>
    <w:rsid w:val="00E87A97"/>
    <w:rsid w:val="00E971C8"/>
    <w:rsid w:val="00E97351"/>
    <w:rsid w:val="00E974BC"/>
    <w:rsid w:val="00EA276D"/>
    <w:rsid w:val="00EA5ECD"/>
    <w:rsid w:val="00EA610B"/>
    <w:rsid w:val="00EB691B"/>
    <w:rsid w:val="00EB6F39"/>
    <w:rsid w:val="00EC61EA"/>
    <w:rsid w:val="00EF293F"/>
    <w:rsid w:val="00EF2CF4"/>
    <w:rsid w:val="00F0078C"/>
    <w:rsid w:val="00F0672E"/>
    <w:rsid w:val="00F1516B"/>
    <w:rsid w:val="00F16E91"/>
    <w:rsid w:val="00F23EED"/>
    <w:rsid w:val="00F2547E"/>
    <w:rsid w:val="00F269B8"/>
    <w:rsid w:val="00F523BA"/>
    <w:rsid w:val="00F53A17"/>
    <w:rsid w:val="00F57621"/>
    <w:rsid w:val="00F60522"/>
    <w:rsid w:val="00F62989"/>
    <w:rsid w:val="00F77C4D"/>
    <w:rsid w:val="00F85EDF"/>
    <w:rsid w:val="00F8780C"/>
    <w:rsid w:val="00F94DD1"/>
    <w:rsid w:val="00FB72EE"/>
    <w:rsid w:val="00FC26F0"/>
    <w:rsid w:val="00FC2AD3"/>
    <w:rsid w:val="00FC605F"/>
    <w:rsid w:val="00FD4520"/>
    <w:rsid w:val="00FE1112"/>
    <w:rsid w:val="00FE181E"/>
    <w:rsid w:val="00FF55FF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31D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BC44D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BC44D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BC4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ustomXml" Target="../customXml/item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ustomXml" Target="../customXml/item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66144977961842E-2"/>
          <c:y val="0.12951683091248845"/>
          <c:w val="0.92348603864717838"/>
          <c:h val="0.395638412845453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214241232945E-3"/>
                  <c:y val="2.177602799650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354437682188574E-3"/>
                  <c:y val="1.96073284957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Новосибирск</c:v>
                </c:pt>
                <c:pt idx="1">
                  <c:v>Екатеринбург </c:v>
                </c:pt>
                <c:pt idx="2">
                  <c:v>Казань </c:v>
                </c:pt>
                <c:pt idx="3">
                  <c:v>Н. Новгород</c:v>
                </c:pt>
                <c:pt idx="4">
                  <c:v>Краснодар</c:v>
                </c:pt>
                <c:pt idx="5">
                  <c:v>Красноярск</c:v>
                </c:pt>
                <c:pt idx="6">
                  <c:v>Челябинск</c:v>
                </c:pt>
                <c:pt idx="7">
                  <c:v>Уфа</c:v>
                </c:pt>
                <c:pt idx="8">
                  <c:v>Самара</c:v>
                </c:pt>
                <c:pt idx="9">
                  <c:v>Ростов-на-Дону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Пермь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1635</c:v>
                </c:pt>
                <c:pt idx="1">
                  <c:v>1583</c:v>
                </c:pt>
                <c:pt idx="2">
                  <c:v>1315</c:v>
                </c:pt>
                <c:pt idx="3">
                  <c:v>1237</c:v>
                </c:pt>
                <c:pt idx="4">
                  <c:v>1226</c:v>
                </c:pt>
                <c:pt idx="5">
                  <c:v>1198</c:v>
                </c:pt>
                <c:pt idx="6">
                  <c:v>1183</c:v>
                </c:pt>
                <c:pt idx="7">
                  <c:v>1181</c:v>
                </c:pt>
                <c:pt idx="8">
                  <c:v>1164</c:v>
                </c:pt>
                <c:pt idx="9">
                  <c:v>1136</c:v>
                </c:pt>
                <c:pt idx="10">
                  <c:v>1111</c:v>
                </c:pt>
                <c:pt idx="11">
                  <c:v>1052</c:v>
                </c:pt>
                <c:pt idx="12">
                  <c:v>1027</c:v>
                </c:pt>
                <c:pt idx="13">
                  <c:v>1026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axId val="115988480"/>
        <c:axId val="126499008"/>
      </c:barChart>
      <c:catAx>
        <c:axId val="115988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99008"/>
        <c:crosses val="autoZero"/>
        <c:auto val="1"/>
        <c:lblAlgn val="ctr"/>
        <c:lblOffset val="100"/>
        <c:noMultiLvlLbl val="0"/>
      </c:catAx>
      <c:valAx>
        <c:axId val="126499008"/>
        <c:scaling>
          <c:orientation val="minMax"/>
          <c:max val="1700"/>
          <c:min val="5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тыс.</a:t>
                </a: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чел.</a:t>
                </a:r>
                <a:endParaRPr lang="ru-RU" sz="900" b="0" i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88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76486027482E-2"/>
          <c:y val="0.20028227603625018"/>
          <c:w val="0.93432721200366664"/>
          <c:h val="0.414972143812212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Краснодар</c:v>
                </c:pt>
                <c:pt idx="2">
                  <c:v>Красноярск</c:v>
                </c:pt>
                <c:pt idx="3">
                  <c:v>Екатеринбург </c:v>
                </c:pt>
                <c:pt idx="4">
                  <c:v>Н. Новгород</c:v>
                </c:pt>
                <c:pt idx="5">
                  <c:v>Уфа</c:v>
                </c:pt>
                <c:pt idx="6">
                  <c:v>Ростов-на-Дону</c:v>
                </c:pt>
                <c:pt idx="7">
                  <c:v>Самара</c:v>
                </c:pt>
                <c:pt idx="8">
                  <c:v>Пермь</c:v>
                </c:pt>
                <c:pt idx="9">
                  <c:v>Новосибирск</c:v>
                </c:pt>
                <c:pt idx="10">
                  <c:v>Челябинск</c:v>
                </c:pt>
                <c:pt idx="11">
                  <c:v>Воронеж 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 formatCode="#,##0.0">
                  <c:v>500.2</c:v>
                </c:pt>
                <c:pt idx="1">
                  <c:v>474.9</c:v>
                </c:pt>
                <c:pt idx="2">
                  <c:v>418.8</c:v>
                </c:pt>
                <c:pt idx="3">
                  <c:v>394.1</c:v>
                </c:pt>
                <c:pt idx="4">
                  <c:v>324.89999999999998</c:v>
                </c:pt>
                <c:pt idx="5">
                  <c:v>307.60000000000002</c:v>
                </c:pt>
                <c:pt idx="6">
                  <c:v>209.8</c:v>
                </c:pt>
                <c:pt idx="7">
                  <c:v>197.5</c:v>
                </c:pt>
                <c:pt idx="8">
                  <c:v>182.9</c:v>
                </c:pt>
                <c:pt idx="9">
                  <c:v>169.5</c:v>
                </c:pt>
                <c:pt idx="10">
                  <c:v>126.8</c:v>
                </c:pt>
                <c:pt idx="11">
                  <c:v>88.7</c:v>
                </c:pt>
                <c:pt idx="12">
                  <c:v>81.400000000000006</c:v>
                </c:pt>
                <c:pt idx="13">
                  <c:v>68.7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621184"/>
        <c:axId val="128454016"/>
      </c:barChart>
      <c:catAx>
        <c:axId val="1266211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8454016"/>
        <c:crosses val="autoZero"/>
        <c:auto val="1"/>
        <c:lblAlgn val="ctr"/>
        <c:lblOffset val="100"/>
        <c:noMultiLvlLbl val="0"/>
      </c:catAx>
      <c:valAx>
        <c:axId val="128454016"/>
        <c:scaling>
          <c:orientation val="minMax"/>
          <c:max val="510"/>
          <c:min val="1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solidFill>
                      <a:sysClr val="windowText" lastClr="000000"/>
                    </a:solidFill>
                    <a:effectLst/>
                  </a:rPr>
                  <a:t>млн руб. на тыс.населения</a:t>
                </a:r>
                <a:endParaRPr lang="ru-RU" sz="30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621184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027744235839151"/>
          <c:w val="0.93432721200366664"/>
          <c:h val="0.4276373578302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Уфа</c:v>
                </c:pt>
                <c:pt idx="1">
                  <c:v>Челябинск</c:v>
                </c:pt>
                <c:pt idx="2">
                  <c:v>Н. Новгород</c:v>
                </c:pt>
                <c:pt idx="3">
                  <c:v>Екатеринбург </c:v>
                </c:pt>
                <c:pt idx="4">
                  <c:v>Пермь</c:v>
                </c:pt>
                <c:pt idx="5">
                  <c:v>Омск</c:v>
                </c:pt>
                <c:pt idx="6">
                  <c:v>Казань </c:v>
                </c:pt>
                <c:pt idx="7">
                  <c:v>Самара</c:v>
                </c:pt>
                <c:pt idx="8">
                  <c:v>Ростов-на-Дону</c:v>
                </c:pt>
                <c:pt idx="9">
                  <c:v>Волгоград</c:v>
                </c:pt>
                <c:pt idx="10">
                  <c:v>Красноярск</c:v>
                </c:pt>
                <c:pt idx="11">
                  <c:v>Новосибирск</c:v>
                </c:pt>
                <c:pt idx="12">
                  <c:v>Воронеж </c:v>
                </c:pt>
                <c:pt idx="13">
                  <c:v>Краснодар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664.25</c:v>
                </c:pt>
                <c:pt idx="1">
                  <c:v>660.94</c:v>
                </c:pt>
                <c:pt idx="2">
                  <c:v>513.85</c:v>
                </c:pt>
                <c:pt idx="3" formatCode="#,##0.00">
                  <c:v>489.1</c:v>
                </c:pt>
                <c:pt idx="4">
                  <c:v>482.59</c:v>
                </c:pt>
                <c:pt idx="5">
                  <c:v>423.21</c:v>
                </c:pt>
                <c:pt idx="6" formatCode="#,##0.00">
                  <c:v>375.84</c:v>
                </c:pt>
                <c:pt idx="7">
                  <c:v>351.48</c:v>
                </c:pt>
                <c:pt idx="8" formatCode="#,##0.00">
                  <c:v>326.32</c:v>
                </c:pt>
                <c:pt idx="9" formatCode="#,##0.00">
                  <c:v>309.26</c:v>
                </c:pt>
                <c:pt idx="10">
                  <c:v>276.41000000000003</c:v>
                </c:pt>
                <c:pt idx="11" formatCode="#,##0.00">
                  <c:v>264.74</c:v>
                </c:pt>
                <c:pt idx="12" formatCode="#,##0.00">
                  <c:v>236.43</c:v>
                </c:pt>
                <c:pt idx="13" formatCode="#,##0.00">
                  <c:v>86.85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5987968"/>
        <c:axId val="128456320"/>
      </c:barChart>
      <c:catAx>
        <c:axId val="115987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8456320"/>
        <c:crosses val="autoZero"/>
        <c:auto val="1"/>
        <c:lblAlgn val="ctr"/>
        <c:lblOffset val="100"/>
        <c:noMultiLvlLbl val="0"/>
      </c:catAx>
      <c:valAx>
        <c:axId val="128456320"/>
        <c:scaling>
          <c:orientation val="minMax"/>
          <c:max val="7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</a:t>
                </a:r>
                <a:r>
                  <a:rPr lang="ru-RU" sz="900" b="0" i="1" u="none" strike="noStrike" baseline="0">
                    <a:effectLst/>
                  </a:rPr>
                  <a:t>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87968"/>
        <c:crosses val="autoZero"/>
        <c:crossBetween val="between"/>
        <c:majorUnit val="1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3448075627714678"/>
          <c:w val="0.93432721200366664"/>
          <c:h val="0.45787331893247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Новосибирск</c:v>
                </c:pt>
                <c:pt idx="2">
                  <c:v>Ростов-на-Дону</c:v>
                </c:pt>
                <c:pt idx="3">
                  <c:v>Екатеринбург </c:v>
                </c:pt>
                <c:pt idx="4">
                  <c:v>Уфа</c:v>
                </c:pt>
                <c:pt idx="5">
                  <c:v>Казань </c:v>
                </c:pt>
                <c:pt idx="6">
                  <c:v>Воронеж </c:v>
                </c:pt>
                <c:pt idx="7">
                  <c:v>Красноярск</c:v>
                </c:pt>
                <c:pt idx="8">
                  <c:v>Пермь</c:v>
                </c:pt>
                <c:pt idx="9">
                  <c:v>Самара</c:v>
                </c:pt>
                <c:pt idx="10">
                  <c:v>Н. Новгород</c:v>
                </c:pt>
                <c:pt idx="11">
                  <c:v>Волгоград</c:v>
                </c:pt>
                <c:pt idx="12">
                  <c:v>Челябинск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2678.77</c:v>
                </c:pt>
                <c:pt idx="1">
                  <c:v>1149.6500000000001</c:v>
                </c:pt>
                <c:pt idx="2">
                  <c:v>1096.45</c:v>
                </c:pt>
                <c:pt idx="3">
                  <c:v>1020.25</c:v>
                </c:pt>
                <c:pt idx="4">
                  <c:v>1018.1</c:v>
                </c:pt>
                <c:pt idx="5">
                  <c:v>1011.45</c:v>
                </c:pt>
                <c:pt idx="6">
                  <c:v>914.28</c:v>
                </c:pt>
                <c:pt idx="7">
                  <c:v>760.67</c:v>
                </c:pt>
                <c:pt idx="8">
                  <c:v>705.72</c:v>
                </c:pt>
                <c:pt idx="9">
                  <c:v>578.57000000000005</c:v>
                </c:pt>
                <c:pt idx="10" formatCode="#,##0.0">
                  <c:v>574.79</c:v>
                </c:pt>
                <c:pt idx="11">
                  <c:v>516.79</c:v>
                </c:pt>
                <c:pt idx="12">
                  <c:v>461.8</c:v>
                </c:pt>
                <c:pt idx="13">
                  <c:v>397.86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620160"/>
        <c:axId val="141172736"/>
      </c:barChart>
      <c:catAx>
        <c:axId val="1266201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172736"/>
        <c:crosses val="autoZero"/>
        <c:auto val="1"/>
        <c:lblAlgn val="ctr"/>
        <c:lblOffset val="100"/>
        <c:noMultiLvlLbl val="0"/>
      </c:catAx>
      <c:valAx>
        <c:axId val="141172736"/>
        <c:scaling>
          <c:orientation val="minMax"/>
          <c:max val="28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</a:t>
                </a:r>
                <a:r>
                  <a:rPr lang="ru-RU" sz="900" b="0" i="1" baseline="30000">
                    <a:effectLst/>
                  </a:rPr>
                  <a:t>2</a:t>
                </a:r>
                <a:r>
                  <a:rPr lang="ru-RU" sz="900" b="0" i="1" baseline="0">
                    <a:effectLst/>
                  </a:rPr>
                  <a:t> на тыс.населения</a:t>
                </a:r>
              </a:p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620160"/>
        <c:crosses val="autoZero"/>
        <c:crossBetween val="between"/>
        <c:majorUnit val="40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2923835455147545"/>
          <c:w val="0.93432721200366664"/>
          <c:h val="0.493637132975200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97560599049957E-4"/>
                  <c:y val="1.8202144527155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Ростов-на-Дону</c:v>
                </c:pt>
                <c:pt idx="1">
                  <c:v>Казань </c:v>
                </c:pt>
                <c:pt idx="2">
                  <c:v>Н. Новгород</c:v>
                </c:pt>
                <c:pt idx="3">
                  <c:v>Пермь</c:v>
                </c:pt>
                <c:pt idx="4">
                  <c:v>Уфа</c:v>
                </c:pt>
                <c:pt idx="5">
                  <c:v>Екатеринбург </c:v>
                </c:pt>
                <c:pt idx="6">
                  <c:v>Краснодар</c:v>
                </c:pt>
                <c:pt idx="7">
                  <c:v>Волгоград</c:v>
                </c:pt>
                <c:pt idx="8">
                  <c:v>Воронеж </c:v>
                </c:pt>
                <c:pt idx="9">
                  <c:v>Омск</c:v>
                </c:pt>
                <c:pt idx="10">
                  <c:v>Красноярск</c:v>
                </c:pt>
                <c:pt idx="11">
                  <c:v>Челябинск</c:v>
                </c:pt>
                <c:pt idx="12">
                  <c:v>Самара</c:v>
                </c:pt>
                <c:pt idx="13">
                  <c:v>Новосибирск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260.10000000000002</c:v>
                </c:pt>
                <c:pt idx="1">
                  <c:v>247.1</c:v>
                </c:pt>
                <c:pt idx="2" formatCode="#,##0.0">
                  <c:v>204.3</c:v>
                </c:pt>
                <c:pt idx="3" formatCode="#,##0.0">
                  <c:v>201.4</c:v>
                </c:pt>
                <c:pt idx="4" formatCode="#,##0.0">
                  <c:v>182.8</c:v>
                </c:pt>
                <c:pt idx="5">
                  <c:v>164.6</c:v>
                </c:pt>
                <c:pt idx="6" formatCode="General">
                  <c:v>159.5</c:v>
                </c:pt>
                <c:pt idx="7" formatCode="#,##0.0">
                  <c:v>133.30000000000001</c:v>
                </c:pt>
                <c:pt idx="8">
                  <c:v>131.1</c:v>
                </c:pt>
                <c:pt idx="9" formatCode="#,##0.0">
                  <c:v>129.5</c:v>
                </c:pt>
                <c:pt idx="10" formatCode="#,##0.0">
                  <c:v>111.1</c:v>
                </c:pt>
                <c:pt idx="11" formatCode="#,##0.0">
                  <c:v>111</c:v>
                </c:pt>
                <c:pt idx="12" formatCode="General">
                  <c:v>102.4</c:v>
                </c:pt>
                <c:pt idx="13">
                  <c:v>86.6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621696"/>
        <c:axId val="141173888"/>
      </c:barChart>
      <c:catAx>
        <c:axId val="1266216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173888"/>
        <c:crosses val="autoZero"/>
        <c:auto val="1"/>
        <c:lblAlgn val="ctr"/>
        <c:lblOffset val="100"/>
        <c:noMultiLvlLbl val="0"/>
      </c:catAx>
      <c:valAx>
        <c:axId val="141173888"/>
        <c:scaling>
          <c:orientation val="minMax"/>
          <c:max val="28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621696"/>
        <c:crosses val="autoZero"/>
        <c:crossBetween val="between"/>
        <c:majorUnit val="3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7951085659747074"/>
          <c:w val="0.93432721200366664"/>
          <c:h val="0.418673745327288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543135339296111E-7"/>
                  <c:y val="9.31211723534558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Екатеринбург </c:v>
                </c:pt>
                <c:pt idx="2">
                  <c:v>Н. Новгород</c:v>
                </c:pt>
                <c:pt idx="3">
                  <c:v>Ростов-на-Дону</c:v>
                </c:pt>
                <c:pt idx="4">
                  <c:v>Казань </c:v>
                </c:pt>
                <c:pt idx="5">
                  <c:v>Челябинск</c:v>
                </c:pt>
                <c:pt idx="6">
                  <c:v>Новосибирск</c:v>
                </c:pt>
                <c:pt idx="7">
                  <c:v>Самара</c:v>
                </c:pt>
                <c:pt idx="8">
                  <c:v>Волгоград</c:v>
                </c:pt>
                <c:pt idx="9">
                  <c:v>Пермь</c:v>
                </c:pt>
                <c:pt idx="10">
                  <c:v>Воронеж </c:v>
                </c:pt>
                <c:pt idx="11">
                  <c:v>Уфа</c:v>
                </c:pt>
                <c:pt idx="12">
                  <c:v>Красноярск</c:v>
                </c:pt>
                <c:pt idx="13">
                  <c:v>Омск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 formatCode="General">
                  <c:v>290.64</c:v>
                </c:pt>
                <c:pt idx="1">
                  <c:v>197.78</c:v>
                </c:pt>
                <c:pt idx="2">
                  <c:v>194.89</c:v>
                </c:pt>
                <c:pt idx="3">
                  <c:v>171.43</c:v>
                </c:pt>
                <c:pt idx="4">
                  <c:v>169.71</c:v>
                </c:pt>
                <c:pt idx="5">
                  <c:v>162.35</c:v>
                </c:pt>
                <c:pt idx="6">
                  <c:v>160.83000000000001</c:v>
                </c:pt>
                <c:pt idx="7">
                  <c:v>154.61000000000001</c:v>
                </c:pt>
                <c:pt idx="8">
                  <c:v>154.16999999999999</c:v>
                </c:pt>
                <c:pt idx="9">
                  <c:v>151.07</c:v>
                </c:pt>
                <c:pt idx="10">
                  <c:v>148.13</c:v>
                </c:pt>
                <c:pt idx="11">
                  <c:v>146.01</c:v>
                </c:pt>
                <c:pt idx="12">
                  <c:v>141.33000000000001</c:v>
                </c:pt>
                <c:pt idx="13">
                  <c:v>136.11000000000001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623232"/>
        <c:axId val="141175616"/>
      </c:barChart>
      <c:catAx>
        <c:axId val="1266232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175616"/>
        <c:crosses val="autoZero"/>
        <c:auto val="1"/>
        <c:lblAlgn val="ctr"/>
        <c:lblOffset val="100"/>
        <c:noMultiLvlLbl val="0"/>
      </c:catAx>
      <c:valAx>
        <c:axId val="141175616"/>
        <c:scaling>
          <c:orientation val="minMax"/>
          <c:max val="30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240094988126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623232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0151919569375862"/>
          <c:w val="0.93432721200366664"/>
          <c:h val="0.41392054806708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1028E-4"/>
                  <c:y val="1.687161866838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5431353385775328E-7"/>
                  <c:y val="2.3584942507186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Ростов-на-Дону</c:v>
                </c:pt>
                <c:pt idx="2">
                  <c:v>Краснодар</c:v>
                </c:pt>
                <c:pt idx="3">
                  <c:v>Самара</c:v>
                </c:pt>
                <c:pt idx="4">
                  <c:v>Волгоград</c:v>
                </c:pt>
                <c:pt idx="5">
                  <c:v>Уфа</c:v>
                </c:pt>
                <c:pt idx="6">
                  <c:v>Н. Новгород</c:v>
                </c:pt>
                <c:pt idx="7">
                  <c:v>Екатеринбург </c:v>
                </c:pt>
                <c:pt idx="8">
                  <c:v>Красноярск</c:v>
                </c:pt>
                <c:pt idx="9">
                  <c:v>Новосибирск</c:v>
                </c:pt>
                <c:pt idx="10">
                  <c:v>Воронеж </c:v>
                </c:pt>
                <c:pt idx="11">
                  <c:v>Пермь</c:v>
                </c:pt>
                <c:pt idx="12">
                  <c:v>Омск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14.39</c:v>
                </c:pt>
                <c:pt idx="1">
                  <c:v>11.43</c:v>
                </c:pt>
                <c:pt idx="2" formatCode="General">
                  <c:v>9.7100000000000009</c:v>
                </c:pt>
                <c:pt idx="3">
                  <c:v>7.91</c:v>
                </c:pt>
                <c:pt idx="4">
                  <c:v>7.69</c:v>
                </c:pt>
                <c:pt idx="5">
                  <c:v>7.59</c:v>
                </c:pt>
                <c:pt idx="6">
                  <c:v>7.51</c:v>
                </c:pt>
                <c:pt idx="7">
                  <c:v>7.38</c:v>
                </c:pt>
                <c:pt idx="8">
                  <c:v>6.16</c:v>
                </c:pt>
                <c:pt idx="9">
                  <c:v>5.45</c:v>
                </c:pt>
                <c:pt idx="10">
                  <c:v>5.42</c:v>
                </c:pt>
                <c:pt idx="11">
                  <c:v>4.67</c:v>
                </c:pt>
                <c:pt idx="12">
                  <c:v>4.66</c:v>
                </c:pt>
                <c:pt idx="13">
                  <c:v>4.3899999999999997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5988992"/>
        <c:axId val="141177344"/>
      </c:barChart>
      <c:catAx>
        <c:axId val="1159889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1177344"/>
        <c:crosses val="autoZero"/>
        <c:auto val="1"/>
        <c:lblAlgn val="ctr"/>
        <c:lblOffset val="100"/>
        <c:noMultiLvlLbl val="0"/>
      </c:catAx>
      <c:valAx>
        <c:axId val="141177344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млн руб.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88992"/>
        <c:crosses val="autoZero"/>
        <c:crossBetween val="between"/>
        <c:majorUnit val="3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0046222910403E-2"/>
          <c:y val="0.11427276135937553"/>
          <c:w val="0.93432721200366664"/>
          <c:h val="0.450076013225619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Казань </c:v>
                </c:pt>
                <c:pt idx="2">
                  <c:v>Екатеринбург </c:v>
                </c:pt>
                <c:pt idx="3">
                  <c:v>Челябинск</c:v>
                </c:pt>
                <c:pt idx="4">
                  <c:v>Новосибирск</c:v>
                </c:pt>
                <c:pt idx="5">
                  <c:v>Красноярск</c:v>
                </c:pt>
                <c:pt idx="6">
                  <c:v>Пермь</c:v>
                </c:pt>
                <c:pt idx="7">
                  <c:v>Уфа</c:v>
                </c:pt>
                <c:pt idx="8">
                  <c:v>Ростов-на-Дону</c:v>
                </c:pt>
                <c:pt idx="9">
                  <c:v>Самара</c:v>
                </c:pt>
                <c:pt idx="10">
                  <c:v>Воронеж </c:v>
                </c:pt>
                <c:pt idx="11">
                  <c:v>Н. Новгород</c:v>
                </c:pt>
                <c:pt idx="12">
                  <c:v>Омск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11.2</c:v>
                </c:pt>
                <c:pt idx="1">
                  <c:v>10.4</c:v>
                </c:pt>
                <c:pt idx="2">
                  <c:v>10.1</c:v>
                </c:pt>
                <c:pt idx="3">
                  <c:v>9.9</c:v>
                </c:pt>
                <c:pt idx="4">
                  <c:v>9.5</c:v>
                </c:pt>
                <c:pt idx="5">
                  <c:v>8.9</c:v>
                </c:pt>
                <c:pt idx="6">
                  <c:v>8.8000000000000007</c:v>
                </c:pt>
                <c:pt idx="7">
                  <c:v>8.6999999999999993</c:v>
                </c:pt>
                <c:pt idx="8">
                  <c:v>8.6</c:v>
                </c:pt>
                <c:pt idx="9">
                  <c:v>8.1999999999999993</c:v>
                </c:pt>
                <c:pt idx="10">
                  <c:v>8</c:v>
                </c:pt>
                <c:pt idx="11">
                  <c:v>7.9</c:v>
                </c:pt>
                <c:pt idx="12">
                  <c:v>7.8</c:v>
                </c:pt>
                <c:pt idx="13">
                  <c:v>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axId val="115986432"/>
        <c:axId val="126496704"/>
      </c:barChart>
      <c:catAx>
        <c:axId val="1159864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96704"/>
        <c:crosses val="autoZero"/>
        <c:auto val="1"/>
        <c:lblAlgn val="ctr"/>
        <c:lblOffset val="100"/>
        <c:noMultiLvlLbl val="0"/>
      </c:catAx>
      <c:valAx>
        <c:axId val="126496704"/>
        <c:scaling>
          <c:orientation val="minMax"/>
          <c:max val="12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b="0" i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чел.на 1 тыс. населения</a:t>
                </a: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86432"/>
        <c:crosses val="autoZero"/>
        <c:crossBetween val="between"/>
        <c:majorUnit val="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22967333308688523"/>
          <c:w val="0.93432721200366664"/>
          <c:h val="0.344702475570835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6870848890367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4068582482531446E-16"/>
                  <c:y val="5.43403503133534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Казань </c:v>
                </c:pt>
                <c:pt idx="1">
                  <c:v>Красноярск</c:v>
                </c:pt>
                <c:pt idx="2">
                  <c:v>Уфа</c:v>
                </c:pt>
                <c:pt idx="3">
                  <c:v>Краснодар</c:v>
                </c:pt>
                <c:pt idx="4">
                  <c:v>Екатеринбург </c:v>
                </c:pt>
                <c:pt idx="5">
                  <c:v>Ростов-на-Дону</c:v>
                </c:pt>
                <c:pt idx="6">
                  <c:v>Челябинск</c:v>
                </c:pt>
                <c:pt idx="7">
                  <c:v>Пермь</c:v>
                </c:pt>
                <c:pt idx="8">
                  <c:v>Новосибирск</c:v>
                </c:pt>
                <c:pt idx="9">
                  <c:v>Волгоград</c:v>
                </c:pt>
                <c:pt idx="10">
                  <c:v>Омск</c:v>
                </c:pt>
                <c:pt idx="11">
                  <c:v>Воронеж </c:v>
                </c:pt>
                <c:pt idx="12">
                  <c:v>Самара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9.3000000000000007</c:v>
                </c:pt>
                <c:pt idx="1">
                  <c:v>9.5</c:v>
                </c:pt>
                <c:pt idx="2">
                  <c:v>9.6</c:v>
                </c:pt>
                <c:pt idx="3" formatCode="0.0">
                  <c:v>10</c:v>
                </c:pt>
                <c:pt idx="4" formatCode="#,##0.0">
                  <c:v>10.3</c:v>
                </c:pt>
                <c:pt idx="5" formatCode="#,##0.0">
                  <c:v>11.1</c:v>
                </c:pt>
                <c:pt idx="6" formatCode="#,##0.0">
                  <c:v>11.1</c:v>
                </c:pt>
                <c:pt idx="7" formatCode="#,##0.0">
                  <c:v>11.4</c:v>
                </c:pt>
                <c:pt idx="8" formatCode="#,##0.0">
                  <c:v>11.6</c:v>
                </c:pt>
                <c:pt idx="9" formatCode="#,##0.0">
                  <c:v>12</c:v>
                </c:pt>
                <c:pt idx="10" formatCode="#,##0.0">
                  <c:v>12.1</c:v>
                </c:pt>
                <c:pt idx="11" formatCode="#,##0.0">
                  <c:v>12.3</c:v>
                </c:pt>
                <c:pt idx="12" formatCode="#,##0.0">
                  <c:v>13.3</c:v>
                </c:pt>
                <c:pt idx="13" formatCode="#,##0.0">
                  <c:v>13.4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5986944"/>
        <c:axId val="126500160"/>
      </c:barChart>
      <c:catAx>
        <c:axId val="1159869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500160"/>
        <c:crosses val="autoZero"/>
        <c:auto val="1"/>
        <c:lblAlgn val="ctr"/>
        <c:lblOffset val="100"/>
        <c:noMultiLvlLbl val="0"/>
      </c:catAx>
      <c:valAx>
        <c:axId val="126500160"/>
        <c:scaling>
          <c:orientation val="minMax"/>
          <c:max val="1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чел.на 1 тыс. населения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86944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6971798737923716"/>
          <c:w val="0.93432721200366664"/>
          <c:h val="0.421402244932149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882044156964E-3"/>
                  <c:y val="-3.6102362204724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2121352470811E-4"/>
                  <c:y val="1.1110673665791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Красноярск</c:v>
                </c:pt>
                <c:pt idx="1">
                  <c:v>Краснодар</c:v>
                </c:pt>
                <c:pt idx="2">
                  <c:v>Уфа</c:v>
                </c:pt>
                <c:pt idx="3">
                  <c:v>Ростов-на-Дону</c:v>
                </c:pt>
                <c:pt idx="4">
                  <c:v>Новосибирск</c:v>
                </c:pt>
                <c:pt idx="5">
                  <c:v>Пермь</c:v>
                </c:pt>
                <c:pt idx="6">
                  <c:v>Казань </c:v>
                </c:pt>
                <c:pt idx="7">
                  <c:v>Воронеж </c:v>
                </c:pt>
                <c:pt idx="8">
                  <c:v>Волгоград</c:v>
                </c:pt>
                <c:pt idx="9">
                  <c:v>Екатеринбург </c:v>
                </c:pt>
                <c:pt idx="10">
                  <c:v>Самара</c:v>
                </c:pt>
                <c:pt idx="11">
                  <c:v>Челябинск</c:v>
                </c:pt>
                <c:pt idx="12">
                  <c:v>Омск</c:v>
                </c:pt>
                <c:pt idx="13">
                  <c:v>Н. Новгород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39.31</c:v>
                </c:pt>
                <c:pt idx="1">
                  <c:v>35.549999999999997</c:v>
                </c:pt>
                <c:pt idx="2">
                  <c:v>32.69</c:v>
                </c:pt>
                <c:pt idx="3">
                  <c:v>29.97</c:v>
                </c:pt>
                <c:pt idx="4">
                  <c:v>21.8</c:v>
                </c:pt>
                <c:pt idx="5">
                  <c:v>20.34</c:v>
                </c:pt>
                <c:pt idx="6">
                  <c:v>20.04</c:v>
                </c:pt>
                <c:pt idx="7">
                  <c:v>19.829999999999998</c:v>
                </c:pt>
                <c:pt idx="8">
                  <c:v>19.37</c:v>
                </c:pt>
                <c:pt idx="9">
                  <c:v>17.809999999999999</c:v>
                </c:pt>
                <c:pt idx="10">
                  <c:v>17.62</c:v>
                </c:pt>
                <c:pt idx="11">
                  <c:v>17.350000000000001</c:v>
                </c:pt>
                <c:pt idx="12">
                  <c:v>14.34</c:v>
                </c:pt>
                <c:pt idx="13">
                  <c:v>12.79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5990016"/>
        <c:axId val="131540672"/>
      </c:barChart>
      <c:catAx>
        <c:axId val="115990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40672"/>
        <c:crosses val="autoZero"/>
        <c:auto val="1"/>
        <c:lblAlgn val="ctr"/>
        <c:lblOffset val="100"/>
        <c:noMultiLvlLbl val="0"/>
      </c:catAx>
      <c:valAx>
        <c:axId val="131540672"/>
        <c:scaling>
          <c:orientation val="minMax"/>
          <c:max val="40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.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2.5477227111316968E-2"/>
              <c:y val="3.2318460192475938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5990016"/>
        <c:crosses val="autoZero"/>
        <c:crossBetween val="between"/>
        <c:majorUnit val="1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3456277497707E-2"/>
          <c:y val="0.14254940354677889"/>
          <c:w val="0.95002573232975962"/>
          <c:h val="0.40198970321017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2121352477999E-4"/>
                  <c:y val="1.7620682877195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9609387061912099E-3"/>
                  <c:y val="8.70373582156855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5439246579146559E-7"/>
                  <c:y val="1.153468151282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Омск</c:v>
                </c:pt>
                <c:pt idx="2">
                  <c:v>Самара</c:v>
                </c:pt>
                <c:pt idx="3">
                  <c:v>Пермь</c:v>
                </c:pt>
                <c:pt idx="4">
                  <c:v>Казань </c:v>
                </c:pt>
                <c:pt idx="5">
                  <c:v>Екатеринбург </c:v>
                </c:pt>
                <c:pt idx="6">
                  <c:v>Новосибирск</c:v>
                </c:pt>
                <c:pt idx="7">
                  <c:v>Волгоград</c:v>
                </c:pt>
                <c:pt idx="8">
                  <c:v>Челябинск</c:v>
                </c:pt>
                <c:pt idx="9">
                  <c:v>Воронеж </c:v>
                </c:pt>
                <c:pt idx="10">
                  <c:v>Краснодар</c:v>
                </c:pt>
                <c:pt idx="11">
                  <c:v>Ростов-на-Дону</c:v>
                </c:pt>
                <c:pt idx="12">
                  <c:v>Уфа</c:v>
                </c:pt>
                <c:pt idx="13">
                  <c:v>Красноярск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14.05</c:v>
                </c:pt>
                <c:pt idx="1">
                  <c:v>15.82</c:v>
                </c:pt>
                <c:pt idx="2">
                  <c:v>16.399999999999999</c:v>
                </c:pt>
                <c:pt idx="3" formatCode="#,##0.0">
                  <c:v>17.920000000000002</c:v>
                </c:pt>
                <c:pt idx="4">
                  <c:v>17.989999999999998</c:v>
                </c:pt>
                <c:pt idx="5" formatCode="#,##0.0">
                  <c:v>19.579999999999998</c:v>
                </c:pt>
                <c:pt idx="6" formatCode="#,##0.0">
                  <c:v>20.56</c:v>
                </c:pt>
                <c:pt idx="7" formatCode="#,##0.0">
                  <c:v>20.62</c:v>
                </c:pt>
                <c:pt idx="8" formatCode="#,##0.0">
                  <c:v>20.72</c:v>
                </c:pt>
                <c:pt idx="9">
                  <c:v>20.77</c:v>
                </c:pt>
                <c:pt idx="10">
                  <c:v>22.44</c:v>
                </c:pt>
                <c:pt idx="11">
                  <c:v>23.46</c:v>
                </c:pt>
                <c:pt idx="12">
                  <c:v>26.88</c:v>
                </c:pt>
                <c:pt idx="13">
                  <c:v>31.52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472192"/>
        <c:axId val="131542400"/>
      </c:barChart>
      <c:catAx>
        <c:axId val="126472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42400"/>
        <c:crosses val="autoZero"/>
        <c:auto val="1"/>
        <c:lblAlgn val="ctr"/>
        <c:lblOffset val="100"/>
        <c:noMultiLvlLbl val="0"/>
      </c:catAx>
      <c:valAx>
        <c:axId val="131542400"/>
        <c:scaling>
          <c:orientation val="minMax"/>
          <c:max val="32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2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200" b="0" i="1" baseline="0">
                    <a:effectLst/>
                  </a:rPr>
                  <a:t>.</a:t>
                </a:r>
                <a:endParaRPr lang="ru-RU" sz="200">
                  <a:effectLst/>
                </a:endParaRPr>
              </a:p>
            </c:rich>
          </c:tx>
          <c:layout>
            <c:manualLayout>
              <c:xMode val="edge"/>
              <c:yMode val="edge"/>
              <c:x val="2.3529411764705882E-2"/>
              <c:y val="4.533344409567492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72192"/>
        <c:crosses val="autoZero"/>
        <c:crossBetween val="between"/>
        <c:majorUnit val="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282383819669588E-2"/>
          <c:y val="0.14351120918802351"/>
          <c:w val="0.93432721200366664"/>
          <c:h val="0.798145343297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dPt>
            <c:idx val="13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Красноярск</c:v>
                </c:pt>
                <c:pt idx="2">
                  <c:v>Ростов-на-Дону</c:v>
                </c:pt>
                <c:pt idx="3">
                  <c:v>Уфа</c:v>
                </c:pt>
                <c:pt idx="4">
                  <c:v>Казань </c:v>
                </c:pt>
                <c:pt idx="5">
                  <c:v>Пермь</c:v>
                </c:pt>
                <c:pt idx="6">
                  <c:v>Новосибирск</c:v>
                </c:pt>
                <c:pt idx="7">
                  <c:v>Самара</c:v>
                </c:pt>
                <c:pt idx="8">
                  <c:v>Воронеж </c:v>
                </c:pt>
                <c:pt idx="9">
                  <c:v>Волгоград</c:v>
                </c:pt>
                <c:pt idx="10">
                  <c:v>Н. Новгород</c:v>
                </c:pt>
                <c:pt idx="11">
                  <c:v>Омск</c:v>
                </c:pt>
                <c:pt idx="12">
                  <c:v>Екатеринбург </c:v>
                </c:pt>
                <c:pt idx="13">
                  <c:v>Челябинск</c:v>
                </c:pt>
              </c:strCache>
            </c:strRef>
          </c:cat>
          <c:val>
            <c:numRef>
              <c:f>Лист1!$B$2:$B$15</c:f>
              <c:numCache>
                <c:formatCode>_(* #,##0.00_);_(* \(#,##0.00\);_(* "-"??_);_(@_)</c:formatCode>
                <c:ptCount val="14"/>
                <c:pt idx="0">
                  <c:v>16.079999999999998</c:v>
                </c:pt>
                <c:pt idx="1">
                  <c:v>9.33</c:v>
                </c:pt>
                <c:pt idx="2">
                  <c:v>7.4</c:v>
                </c:pt>
                <c:pt idx="3">
                  <c:v>6.86</c:v>
                </c:pt>
                <c:pt idx="4">
                  <c:v>2.69</c:v>
                </c:pt>
                <c:pt idx="5">
                  <c:v>2.4900000000000002</c:v>
                </c:pt>
                <c:pt idx="6">
                  <c:v>2.04</c:v>
                </c:pt>
                <c:pt idx="7">
                  <c:v>1.42</c:v>
                </c:pt>
                <c:pt idx="8">
                  <c:v>-0.99</c:v>
                </c:pt>
                <c:pt idx="9">
                  <c:v>-1.29</c:v>
                </c:pt>
                <c:pt idx="10">
                  <c:v>-1.57</c:v>
                </c:pt>
                <c:pt idx="11">
                  <c:v>-1.65</c:v>
                </c:pt>
                <c:pt idx="12">
                  <c:v>-2.81</c:v>
                </c:pt>
                <c:pt idx="13">
                  <c:v>-3.98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474240"/>
        <c:axId val="131544128"/>
      </c:barChart>
      <c:catAx>
        <c:axId val="126474240"/>
        <c:scaling>
          <c:orientation val="minMax"/>
        </c:scaling>
        <c:delete val="0"/>
        <c:axPos val="b"/>
        <c:majorTickMark val="none"/>
        <c:minorTickMark val="none"/>
        <c:tickLblPos val="none"/>
        <c:crossAx val="131544128"/>
        <c:crosses val="autoZero"/>
        <c:auto val="1"/>
        <c:lblAlgn val="ctr"/>
        <c:lblOffset val="100"/>
        <c:noMultiLvlLbl val="0"/>
      </c:catAx>
      <c:valAx>
        <c:axId val="131544128"/>
        <c:scaling>
          <c:orientation val="minMax"/>
          <c:max val="18"/>
          <c:min val="-4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1.3718473166342428E-2"/>
              <c:y val="4.517236633369311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74240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556893623591164E-2"/>
          <c:y val="0.13132326026814214"/>
          <c:w val="0.93432721200366664"/>
          <c:h val="0.66438731645030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11"/>
            <c:invertIfNegative val="0"/>
            <c:bubble3D val="0"/>
          </c:dPt>
          <c:dPt>
            <c:idx val="1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3"/>
            <c:invertIfNegative val="0"/>
            <c:bubble3D val="0"/>
          </c:dPt>
          <c:cat>
            <c:strRef>
              <c:f>Лист1!$A$2:$A$15</c:f>
              <c:strCache>
                <c:ptCount val="14"/>
                <c:pt idx="0">
                  <c:v>Краснодар</c:v>
                </c:pt>
                <c:pt idx="1">
                  <c:v>Красноярск</c:v>
                </c:pt>
                <c:pt idx="2">
                  <c:v>Ростов-на-Дону</c:v>
                </c:pt>
                <c:pt idx="3">
                  <c:v>Самара</c:v>
                </c:pt>
                <c:pt idx="4">
                  <c:v>Казань </c:v>
                </c:pt>
                <c:pt idx="5">
                  <c:v>Новосибирск</c:v>
                </c:pt>
                <c:pt idx="6">
                  <c:v>Пермь</c:v>
                </c:pt>
                <c:pt idx="7">
                  <c:v>Уфа</c:v>
                </c:pt>
                <c:pt idx="8">
                  <c:v>Омск</c:v>
                </c:pt>
                <c:pt idx="9">
                  <c:v>Воронеж </c:v>
                </c:pt>
                <c:pt idx="10">
                  <c:v>Н. Новгород</c:v>
                </c:pt>
                <c:pt idx="11">
                  <c:v>Челябинск</c:v>
                </c:pt>
                <c:pt idx="12">
                  <c:v>Екатеринбург 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15987456"/>
        <c:axId val="131545280"/>
      </c:barChart>
      <c:catAx>
        <c:axId val="115987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45280"/>
        <c:crosses val="autoZero"/>
        <c:auto val="1"/>
        <c:lblAlgn val="ctr"/>
        <c:lblOffset val="100"/>
        <c:noMultiLvlLbl val="0"/>
      </c:catAx>
      <c:valAx>
        <c:axId val="131545280"/>
        <c:scaling>
          <c:orientation val="minMax"/>
          <c:max val="8"/>
          <c:min val="-4"/>
        </c:scaling>
        <c:delete val="1"/>
        <c:axPos val="l"/>
        <c:numFmt formatCode="#,##0" sourceLinked="0"/>
        <c:majorTickMark val="out"/>
        <c:minorTickMark val="none"/>
        <c:tickLblPos val="nextTo"/>
        <c:crossAx val="115987456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5574640979507398"/>
          <c:w val="0.93432721200366664"/>
          <c:h val="0.47208180227471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9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928919429334603E-17"/>
                  <c:y val="2.1047534536212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0294667817543E-4"/>
                  <c:y val="-3.426853302235781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Н. Новгород</c:v>
                </c:pt>
                <c:pt idx="1">
                  <c:v>Екатеринбург </c:v>
                </c:pt>
                <c:pt idx="2">
                  <c:v>Самара</c:v>
                </c:pt>
                <c:pt idx="3">
                  <c:v>Челябинск</c:v>
                </c:pt>
                <c:pt idx="4">
                  <c:v>Пермь</c:v>
                </c:pt>
                <c:pt idx="5">
                  <c:v>Уфа</c:v>
                </c:pt>
                <c:pt idx="6">
                  <c:v>Казань </c:v>
                </c:pt>
                <c:pt idx="7">
                  <c:v>Ростов-на-Дону</c:v>
                </c:pt>
                <c:pt idx="8">
                  <c:v>Краснодар</c:v>
                </c:pt>
                <c:pt idx="9">
                  <c:v>Омск</c:v>
                </c:pt>
                <c:pt idx="10">
                  <c:v>Воронеж </c:v>
                </c:pt>
                <c:pt idx="11">
                  <c:v>Новосибирск</c:v>
                </c:pt>
                <c:pt idx="12">
                  <c:v>Красноярск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#,##0.00</c:formatCode>
                <c:ptCount val="14"/>
                <c:pt idx="0">
                  <c:v>310.39</c:v>
                </c:pt>
                <c:pt idx="1">
                  <c:v>288.38</c:v>
                </c:pt>
                <c:pt idx="2">
                  <c:v>281.68</c:v>
                </c:pt>
                <c:pt idx="3">
                  <c:v>272.8</c:v>
                </c:pt>
                <c:pt idx="4">
                  <c:v>263.25</c:v>
                </c:pt>
                <c:pt idx="5">
                  <c:v>255.21</c:v>
                </c:pt>
                <c:pt idx="6">
                  <c:v>253.37</c:v>
                </c:pt>
                <c:pt idx="7">
                  <c:v>248.51</c:v>
                </c:pt>
                <c:pt idx="8">
                  <c:v>247.34</c:v>
                </c:pt>
                <c:pt idx="9">
                  <c:v>246.39</c:v>
                </c:pt>
                <c:pt idx="10">
                  <c:v>244.2</c:v>
                </c:pt>
                <c:pt idx="11">
                  <c:v>237.64</c:v>
                </c:pt>
                <c:pt idx="12">
                  <c:v>232.66</c:v>
                </c:pt>
                <c:pt idx="13">
                  <c:v>218.2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473728"/>
        <c:axId val="131545856"/>
      </c:barChart>
      <c:catAx>
        <c:axId val="1264737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1545856"/>
        <c:crosses val="autoZero"/>
        <c:auto val="1"/>
        <c:lblAlgn val="ctr"/>
        <c:lblOffset val="100"/>
        <c:noMultiLvlLbl val="0"/>
      </c:catAx>
      <c:valAx>
        <c:axId val="131545856"/>
        <c:scaling>
          <c:orientation val="minMax"/>
          <c:max val="350"/>
          <c:min val="10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9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чел. на тыс.населения</a:t>
                </a:r>
                <a:endParaRPr lang="ru-RU" sz="9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400692660214764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73728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98822449938997E-2"/>
          <c:y val="0.14804227596550429"/>
          <c:w val="0.93432721200366664"/>
          <c:h val="0.4798247094113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invertIfNegative val="0"/>
            <c:bubble3D val="0"/>
          </c:dPt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chemeClr val="accent2">
                  <a:lumMod val="20000"/>
                  <a:lumOff val="80000"/>
                </a:schemeClr>
              </a:solid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2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305631108151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35176100850917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380294667817543E-4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531636845631822E-3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0609318560184321E-3"/>
                  <c:y val="8.70420738767888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384576331428216E-4"/>
                  <c:y val="5.02231546975200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8.7038647023486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408414775357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5971082691887E-3"/>
                  <c:y val="1.3052541542885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2.1760518469197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30563110815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Лист1!$A$2:$A$15</c:f>
              <c:strCache>
                <c:ptCount val="14"/>
                <c:pt idx="0">
                  <c:v>Екатеринбург </c:v>
                </c:pt>
                <c:pt idx="1">
                  <c:v>Красноярск</c:v>
                </c:pt>
                <c:pt idx="2">
                  <c:v>Новосибирск</c:v>
                </c:pt>
                <c:pt idx="3">
                  <c:v>Казань </c:v>
                </c:pt>
                <c:pt idx="4">
                  <c:v>Н. Новгород</c:v>
                </c:pt>
                <c:pt idx="5">
                  <c:v>Краснодар</c:v>
                </c:pt>
                <c:pt idx="6">
                  <c:v>Пермь</c:v>
                </c:pt>
                <c:pt idx="7">
                  <c:v>Уфа</c:v>
                </c:pt>
                <c:pt idx="8">
                  <c:v>Ростов-на-Дону</c:v>
                </c:pt>
                <c:pt idx="9">
                  <c:v>Самара</c:v>
                </c:pt>
                <c:pt idx="10">
                  <c:v>Челябинск</c:v>
                </c:pt>
                <c:pt idx="11">
                  <c:v>Омск</c:v>
                </c:pt>
                <c:pt idx="12">
                  <c:v>Воронеж </c:v>
                </c:pt>
                <c:pt idx="13">
                  <c:v>Волгоград</c:v>
                </c:pt>
              </c:strCache>
            </c:strRef>
          </c:cat>
          <c:val>
            <c:numRef>
              <c:f>Лист1!$B$2:$B$15</c:f>
              <c:numCache>
                <c:formatCode>#,##0.0</c:formatCode>
                <c:ptCount val="14"/>
                <c:pt idx="0">
                  <c:v>84.590999999999994</c:v>
                </c:pt>
                <c:pt idx="1">
                  <c:v>83.936000000000007</c:v>
                </c:pt>
                <c:pt idx="2">
                  <c:v>78.814999999999998</c:v>
                </c:pt>
                <c:pt idx="3">
                  <c:v>77.561000000000007</c:v>
                </c:pt>
                <c:pt idx="4">
                  <c:v>76.126999999999995</c:v>
                </c:pt>
                <c:pt idx="5">
                  <c:v>75.825000000000003</c:v>
                </c:pt>
                <c:pt idx="6">
                  <c:v>74.39</c:v>
                </c:pt>
                <c:pt idx="7">
                  <c:v>74.16</c:v>
                </c:pt>
                <c:pt idx="8">
                  <c:v>72.165999999999997</c:v>
                </c:pt>
                <c:pt idx="9">
                  <c:v>69.149000000000001</c:v>
                </c:pt>
                <c:pt idx="10">
                  <c:v>68.706000000000003</c:v>
                </c:pt>
                <c:pt idx="11">
                  <c:v>65.757000000000005</c:v>
                </c:pt>
                <c:pt idx="12">
                  <c:v>65.756</c:v>
                </c:pt>
                <c:pt idx="13">
                  <c:v>59.445999999999998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6474752"/>
        <c:axId val="128452288"/>
      </c:barChart>
      <c:catAx>
        <c:axId val="126474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8452288"/>
        <c:crosses val="autoZero"/>
        <c:auto val="1"/>
        <c:lblAlgn val="ctr"/>
        <c:lblOffset val="100"/>
        <c:noMultiLvlLbl val="0"/>
      </c:catAx>
      <c:valAx>
        <c:axId val="128452288"/>
        <c:scaling>
          <c:orientation val="minMax"/>
          <c:max val="85"/>
          <c:min val="25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3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900" b="0" i="1" baseline="0">
                    <a:effectLst/>
                  </a:rPr>
                  <a:t>тыс.руб.</a:t>
                </a:r>
                <a:endParaRPr lang="ru-RU" sz="300">
                  <a:effectLst/>
                </a:endParaRPr>
              </a:p>
            </c:rich>
          </c:tx>
          <c:layout>
            <c:manualLayout>
              <c:xMode val="edge"/>
              <c:yMode val="edge"/>
              <c:x val="0"/>
              <c:y val="4.5391384900416755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bg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6474752"/>
        <c:crosses val="autoZero"/>
        <c:crossBetween val="between"/>
        <c:majorUnit val="2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0.26201</cdr:x>
      <cdr:y>0.8647</cdr:y>
    </cdr:from>
    <cdr:to>
      <cdr:x>0.7016</cdr:x>
      <cdr:y>0.97755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14499" y="2396751"/>
          <a:ext cx="2876551" cy="3128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 baseline="0">
              <a:latin typeface="Times New Roman" panose="02020603050405020304" pitchFamily="18" charset="0"/>
              <a:cs typeface="Times New Roman" panose="02020603050405020304" pitchFamily="18" charset="0"/>
            </a:rPr>
            <a:t>       </a:t>
          </a:r>
          <a:r>
            <a:rPr lang="ru-RU" sz="11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</a:t>
          </a:r>
          <a:r>
            <a:rPr lang="ru-RU" sz="1200" baseline="0">
              <a:solidFill>
                <a:schemeClr val="tx1">
                  <a:lumMod val="75000"/>
                  <a:lumOff val="2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орода СФО                      Красноярск</a:t>
          </a:r>
        </a:p>
      </cdr:txBody>
    </cdr:sp>
  </cdr:relSizeAnchor>
  <cdr:relSizeAnchor xmlns:cdr="http://schemas.openxmlformats.org/drawingml/2006/chartDrawing">
    <cdr:from>
      <cdr:x>0.28239</cdr:x>
      <cdr:y>0.87943</cdr:y>
    </cdr:from>
    <cdr:to>
      <cdr:x>0.30132</cdr:x>
      <cdr:y>0.92526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846941" y="2736331"/>
          <a:ext cx="123811" cy="14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20000"/>
            <a:lumOff val="80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0.53518</cdr:x>
      <cdr:y>0.87647</cdr:y>
    </cdr:from>
    <cdr:to>
      <cdr:x>0.5541</cdr:x>
      <cdr:y>0.9223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3500356" y="2727142"/>
          <a:ext cx="123746" cy="14260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2">
            <a:lumMod val="75000"/>
          </a:schemeClr>
        </a:solidFill>
        <a:ln xmlns:a="http://schemas.openxmlformats.org/drawingml/2006/main" w="9525">
          <a:solidFill>
            <a:schemeClr val="accent2">
              <a:lumMod val="75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0.27295</cdr:x>
      <cdr:y>0.87684</cdr:y>
    </cdr:from>
    <cdr:to>
      <cdr:x>0.71772</cdr:x>
      <cdr:y>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765308" y="1920433"/>
          <a:ext cx="2876534" cy="244001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7E044C-969C-4B08-989E-26E7ECD7F338}"/>
</file>

<file path=customXml/itemProps2.xml><?xml version="1.0" encoding="utf-8"?>
<ds:datastoreItem xmlns:ds="http://schemas.openxmlformats.org/officeDocument/2006/customXml" ds:itemID="{14A0ED51-AD51-487F-AC00-2090D0772E1B}"/>
</file>

<file path=customXml/itemProps3.xml><?xml version="1.0" encoding="utf-8"?>
<ds:datastoreItem xmlns:ds="http://schemas.openxmlformats.org/officeDocument/2006/customXml" ds:itemID="{14688B7B-476E-4438-BF6D-0453388EA81A}"/>
</file>

<file path=customXml/itemProps4.xml><?xml version="1.0" encoding="utf-8"?>
<ds:datastoreItem xmlns:ds="http://schemas.openxmlformats.org/officeDocument/2006/customXml" ds:itemID="{F16372CF-D4D5-4AD1-9CBE-125682B4A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Дарья Игоревна</dc:creator>
  <cp:lastModifiedBy>Рачилина Елена Александровна</cp:lastModifiedBy>
  <cp:revision>2</cp:revision>
  <cp:lastPrinted>2023-12-19T03:32:00Z</cp:lastPrinted>
  <dcterms:created xsi:type="dcterms:W3CDTF">2024-04-22T05:03:00Z</dcterms:created>
  <dcterms:modified xsi:type="dcterms:W3CDTF">2024-04-22T05:03:00Z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